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7F550" w14:textId="77777777" w:rsidR="00953A34" w:rsidRDefault="00953A34" w:rsidP="00193193">
      <w:pPr>
        <w:pStyle w:val="Cabealho"/>
        <w:spacing w:line="320" w:lineRule="atLeast"/>
        <w:jc w:val="center"/>
      </w:pPr>
    </w:p>
    <w:p w14:paraId="1C2449E0" w14:textId="1646EB92" w:rsidR="00592681" w:rsidRDefault="00592681" w:rsidP="00193193">
      <w:pPr>
        <w:pStyle w:val="Cabealho"/>
        <w:spacing w:line="320" w:lineRule="atLeast"/>
        <w:jc w:val="center"/>
      </w:pPr>
      <w:r>
        <w:drawing>
          <wp:inline distT="0" distB="0" distL="0" distR="0" wp14:anchorId="59ABEC5C" wp14:editId="33975958">
            <wp:extent cx="676275" cy="6381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  <a:extLst>
                        <a:ext uri="smNativeData">
                          <sm:smNativeData xmlns:arto="http://schemas.microsoft.com/office/word/2006/arto" xmlns:sm="smNativeData" xmlns:w="http://schemas.openxmlformats.org/wordprocessingml/2006/main" xmlns:w10="urn:schemas-microsoft-com:office:word" xmlns:v="urn:schemas-microsoft-com:vml" xmlns:o="urn:schemas-microsoft-com:office:office" xmlns="" val="SMDATA_14_icYv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ApBAAA7QMAAAAAAAAAAAAAAAAAACgAAAAIAAAAAQAAAAEAAAA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381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3732DBC2" w14:textId="77777777" w:rsidR="00592681" w:rsidRDefault="00592681" w:rsidP="00193193">
      <w:pPr>
        <w:pStyle w:val="Cabealho"/>
        <w:spacing w:line="320" w:lineRule="atLeast"/>
        <w:jc w:val="center"/>
        <w:rPr>
          <w:b/>
        </w:rPr>
      </w:pPr>
      <w:r>
        <w:rPr>
          <w:b/>
        </w:rPr>
        <w:t>ESTADO DO ACRE</w:t>
      </w:r>
    </w:p>
    <w:p w14:paraId="352582F6" w14:textId="77777777" w:rsidR="00592681" w:rsidRDefault="00592681" w:rsidP="00193193">
      <w:pPr>
        <w:spacing w:after="0" w:line="320" w:lineRule="atLeast"/>
        <w:jc w:val="center"/>
        <w:rPr>
          <w:rFonts w:ascii="Arial" w:eastAsia="Calibri" w:hAnsi="Arial" w:cs="Arial"/>
          <w:b/>
        </w:rPr>
      </w:pPr>
    </w:p>
    <w:p w14:paraId="42CA5D52" w14:textId="2CE8D75B" w:rsidR="00592681" w:rsidRPr="00321D01" w:rsidRDefault="00905756" w:rsidP="00321D01">
      <w:pPr>
        <w:spacing w:after="0" w:line="320" w:lineRule="atLeast"/>
        <w:jc w:val="center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DECRETO</w:t>
      </w:r>
      <w:r w:rsidR="00592681" w:rsidRPr="001C7407">
        <w:rPr>
          <w:rFonts w:ascii="Arial" w:eastAsia="Calibri" w:hAnsi="Arial" w:cs="Arial"/>
          <w:b/>
        </w:rPr>
        <w:t xml:space="preserve"> Nº   , DE </w:t>
      </w:r>
      <w:r w:rsidR="007419A8">
        <w:rPr>
          <w:rFonts w:ascii="Arial" w:eastAsia="Calibri" w:hAnsi="Arial" w:cs="Arial"/>
          <w:b/>
        </w:rPr>
        <w:t xml:space="preserve">    </w:t>
      </w:r>
      <w:r w:rsidR="00592681" w:rsidRPr="001C7407">
        <w:rPr>
          <w:rFonts w:ascii="Arial" w:eastAsia="Calibri" w:hAnsi="Arial" w:cs="Arial"/>
          <w:b/>
        </w:rPr>
        <w:t xml:space="preserve">DE </w:t>
      </w:r>
      <w:r w:rsidR="007207AF">
        <w:rPr>
          <w:rFonts w:ascii="Arial" w:eastAsia="Calibri" w:hAnsi="Arial" w:cs="Arial"/>
          <w:b/>
        </w:rPr>
        <w:t xml:space="preserve">   </w:t>
      </w:r>
      <w:r w:rsidR="00592681">
        <w:rPr>
          <w:rFonts w:ascii="Arial" w:eastAsia="Calibri" w:hAnsi="Arial" w:cs="Arial"/>
          <w:b/>
        </w:rPr>
        <w:t xml:space="preserve"> DE 202</w:t>
      </w:r>
      <w:r w:rsidR="005A7006">
        <w:rPr>
          <w:rFonts w:ascii="Arial" w:eastAsia="Calibri" w:hAnsi="Arial" w:cs="Arial"/>
          <w:b/>
        </w:rPr>
        <w:t>3</w:t>
      </w:r>
    </w:p>
    <w:p w14:paraId="7CD1E5E6" w14:textId="77777777" w:rsidR="00193193" w:rsidRDefault="00193193" w:rsidP="00193193">
      <w:pPr>
        <w:spacing w:after="0" w:line="320" w:lineRule="atLeast"/>
        <w:ind w:left="4536"/>
        <w:jc w:val="both"/>
        <w:rPr>
          <w:rFonts w:ascii="Arial" w:hAnsi="Arial" w:cs="Arial"/>
          <w:sz w:val="24"/>
          <w:szCs w:val="24"/>
        </w:rPr>
      </w:pPr>
    </w:p>
    <w:p w14:paraId="55F34E9F" w14:textId="52818A49" w:rsidR="00193193" w:rsidRDefault="007142FF" w:rsidP="00DF4D44">
      <w:pPr>
        <w:spacing w:after="0" w:line="320" w:lineRule="atLeast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Dispõe sobre a </w:t>
      </w:r>
      <w:r w:rsidR="00755D2C">
        <w:rPr>
          <w:rFonts w:ascii="Arial" w:hAnsi="Arial" w:cs="Arial"/>
          <w:sz w:val="24"/>
          <w:szCs w:val="24"/>
        </w:rPr>
        <w:t>a</w:t>
      </w:r>
      <w:r w:rsidR="00755D2C" w:rsidRPr="00755D2C">
        <w:rPr>
          <w:rFonts w:ascii="Arial" w:hAnsi="Arial" w:cs="Arial"/>
          <w:sz w:val="24"/>
          <w:szCs w:val="24"/>
        </w:rPr>
        <w:t xml:space="preserve">ntecipação do pagamento </w:t>
      </w:r>
      <w:r w:rsidR="00DA32DC">
        <w:rPr>
          <w:rFonts w:ascii="Arial" w:hAnsi="Arial" w:cs="Arial"/>
          <w:sz w:val="24"/>
          <w:szCs w:val="24"/>
        </w:rPr>
        <w:t xml:space="preserve">do terço de férias e de parcela </w:t>
      </w:r>
      <w:r w:rsidR="00905756">
        <w:rPr>
          <w:rFonts w:ascii="Arial" w:hAnsi="Arial" w:cs="Arial"/>
          <w:sz w:val="24"/>
          <w:szCs w:val="24"/>
        </w:rPr>
        <w:t>da gratificação natalina</w:t>
      </w:r>
      <w:r w:rsidR="00125577">
        <w:rPr>
          <w:rFonts w:ascii="Arial" w:hAnsi="Arial" w:cs="Arial"/>
          <w:sz w:val="24"/>
          <w:szCs w:val="24"/>
        </w:rPr>
        <w:t xml:space="preserve"> dos servidores residentes </w:t>
      </w:r>
      <w:r w:rsidR="00125577" w:rsidRPr="00125577">
        <w:rPr>
          <w:rFonts w:ascii="Arial" w:hAnsi="Arial" w:cs="Arial"/>
          <w:sz w:val="24"/>
          <w:szCs w:val="24"/>
        </w:rPr>
        <w:t xml:space="preserve">em áreas diretamente atingidas </w:t>
      </w:r>
      <w:r w:rsidR="00125577">
        <w:rPr>
          <w:rFonts w:ascii="Arial" w:hAnsi="Arial" w:cs="Arial"/>
          <w:sz w:val="24"/>
          <w:szCs w:val="24"/>
        </w:rPr>
        <w:t>por</w:t>
      </w:r>
      <w:r w:rsidR="00125577" w:rsidRPr="00125577">
        <w:rPr>
          <w:rFonts w:ascii="Arial" w:hAnsi="Arial" w:cs="Arial"/>
          <w:sz w:val="24"/>
          <w:szCs w:val="24"/>
        </w:rPr>
        <w:t xml:space="preserve"> enchentes</w:t>
      </w:r>
      <w:r w:rsidR="00B0784D" w:rsidRPr="00B0784D">
        <w:rPr>
          <w:rFonts w:ascii="Arial" w:hAnsi="Arial" w:cs="Arial"/>
          <w:sz w:val="24"/>
          <w:szCs w:val="24"/>
        </w:rPr>
        <w:t>.</w:t>
      </w:r>
    </w:p>
    <w:p w14:paraId="67444255" w14:textId="77777777" w:rsidR="00592681" w:rsidRPr="00592681" w:rsidRDefault="00592681" w:rsidP="00193193">
      <w:pPr>
        <w:spacing w:after="0" w:line="320" w:lineRule="atLeast"/>
        <w:ind w:left="4536"/>
        <w:jc w:val="both"/>
        <w:rPr>
          <w:rFonts w:ascii="Arial" w:hAnsi="Arial" w:cs="Arial"/>
          <w:sz w:val="24"/>
          <w:szCs w:val="24"/>
        </w:rPr>
      </w:pPr>
    </w:p>
    <w:p w14:paraId="40B1AD57" w14:textId="2A3F6123" w:rsidR="00592681" w:rsidRDefault="00592681" w:rsidP="00193193">
      <w:pPr>
        <w:spacing w:after="0" w:line="320" w:lineRule="atLeast"/>
        <w:ind w:firstLine="1701"/>
        <w:jc w:val="both"/>
        <w:rPr>
          <w:rFonts w:ascii="Arial" w:hAnsi="Arial" w:cs="Arial"/>
          <w:sz w:val="24"/>
          <w:szCs w:val="24"/>
        </w:rPr>
      </w:pPr>
      <w:r w:rsidRPr="00592681">
        <w:rPr>
          <w:rFonts w:ascii="Arial" w:hAnsi="Arial" w:cs="Arial"/>
          <w:b/>
          <w:bCs/>
          <w:sz w:val="24"/>
          <w:szCs w:val="24"/>
        </w:rPr>
        <w:t>O GOVERNADOR DO ESTADO DO ACRE</w:t>
      </w:r>
      <w:r w:rsidR="00AF5102">
        <w:rPr>
          <w:rFonts w:ascii="Arial" w:hAnsi="Arial" w:cs="Arial"/>
          <w:sz w:val="24"/>
          <w:szCs w:val="24"/>
        </w:rPr>
        <w:t xml:space="preserve">, </w:t>
      </w:r>
      <w:r w:rsidR="00AF5102" w:rsidRPr="00AF5102">
        <w:rPr>
          <w:rFonts w:ascii="Arial" w:hAnsi="Arial" w:cs="Arial"/>
          <w:sz w:val="24"/>
          <w:szCs w:val="24"/>
        </w:rPr>
        <w:t>no uso das atribuições que lhe confere o art. 78, incisos IV</w:t>
      </w:r>
      <w:r w:rsidR="00AF5102">
        <w:rPr>
          <w:rFonts w:ascii="Arial" w:hAnsi="Arial" w:cs="Arial"/>
          <w:sz w:val="24"/>
          <w:szCs w:val="24"/>
        </w:rPr>
        <w:t xml:space="preserve"> e</w:t>
      </w:r>
      <w:r w:rsidR="00AF5102" w:rsidRPr="00AF5102">
        <w:rPr>
          <w:rFonts w:ascii="Arial" w:hAnsi="Arial" w:cs="Arial"/>
          <w:sz w:val="24"/>
          <w:szCs w:val="24"/>
        </w:rPr>
        <w:t xml:space="preserve"> VI, da Constituição Estadual,</w:t>
      </w:r>
      <w:r w:rsidR="00AF5102">
        <w:rPr>
          <w:rFonts w:ascii="Arial" w:hAnsi="Arial" w:cs="Arial"/>
          <w:sz w:val="24"/>
          <w:szCs w:val="24"/>
        </w:rPr>
        <w:t xml:space="preserve"> e tendo em vista o disposto no Decreto nº 11.209, de 24 de março de 2023, </w:t>
      </w:r>
      <w:r w:rsidR="00695300">
        <w:rPr>
          <w:rFonts w:ascii="Arial" w:hAnsi="Arial" w:cs="Arial"/>
          <w:sz w:val="24"/>
          <w:szCs w:val="24"/>
        </w:rPr>
        <w:t xml:space="preserve">que declarou situação de emergência no Estado do Acre </w:t>
      </w:r>
      <w:r w:rsidR="00695300" w:rsidRPr="00695300">
        <w:rPr>
          <w:rFonts w:ascii="Arial" w:hAnsi="Arial" w:cs="Arial"/>
          <w:sz w:val="24"/>
          <w:szCs w:val="24"/>
        </w:rPr>
        <w:t>em virtude da ocorrência de desastre classificado e codificado como inundação</w:t>
      </w:r>
      <w:r w:rsidR="00DD4D1A">
        <w:rPr>
          <w:rFonts w:ascii="Arial" w:hAnsi="Arial" w:cs="Arial"/>
          <w:sz w:val="24"/>
          <w:szCs w:val="24"/>
        </w:rPr>
        <w:t>,</w:t>
      </w:r>
    </w:p>
    <w:p w14:paraId="368EB90F" w14:textId="77777777" w:rsidR="004B69ED" w:rsidRDefault="004B69ED" w:rsidP="00193193">
      <w:pPr>
        <w:spacing w:after="0" w:line="320" w:lineRule="atLeast"/>
        <w:ind w:firstLine="1701"/>
        <w:jc w:val="both"/>
        <w:rPr>
          <w:rFonts w:ascii="Arial" w:hAnsi="Arial" w:cs="Arial"/>
          <w:sz w:val="24"/>
          <w:szCs w:val="24"/>
        </w:rPr>
      </w:pPr>
    </w:p>
    <w:p w14:paraId="66C65762" w14:textId="307B239B" w:rsidR="004B69ED" w:rsidRPr="004B69ED" w:rsidRDefault="004B69ED" w:rsidP="00193193">
      <w:pPr>
        <w:spacing w:after="0" w:line="320" w:lineRule="atLeast"/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  <w:r w:rsidRPr="004B69ED">
        <w:rPr>
          <w:rFonts w:ascii="Arial" w:hAnsi="Arial" w:cs="Arial"/>
          <w:b/>
          <w:bCs/>
          <w:sz w:val="24"/>
          <w:szCs w:val="24"/>
        </w:rPr>
        <w:t>DECRETA:</w:t>
      </w:r>
    </w:p>
    <w:p w14:paraId="57710793" w14:textId="77777777" w:rsidR="00592681" w:rsidRPr="00592681" w:rsidRDefault="00592681" w:rsidP="00193193">
      <w:pPr>
        <w:spacing w:after="0" w:line="320" w:lineRule="atLeast"/>
        <w:ind w:firstLine="1701"/>
        <w:jc w:val="both"/>
        <w:rPr>
          <w:rFonts w:ascii="Arial" w:hAnsi="Arial" w:cs="Arial"/>
          <w:sz w:val="24"/>
          <w:szCs w:val="24"/>
        </w:rPr>
      </w:pPr>
    </w:p>
    <w:p w14:paraId="0173306C" w14:textId="7D01211B" w:rsidR="00495AF3" w:rsidRDefault="6CC6EEEF" w:rsidP="004B69ED">
      <w:pPr>
        <w:spacing w:after="0" w:line="320" w:lineRule="atLeast"/>
        <w:ind w:firstLine="1701"/>
        <w:jc w:val="both"/>
        <w:rPr>
          <w:rFonts w:ascii="Arial" w:eastAsia="Arial" w:hAnsi="Arial" w:cs="Arial"/>
          <w:sz w:val="24"/>
          <w:szCs w:val="24"/>
        </w:rPr>
      </w:pPr>
      <w:r w:rsidRPr="6CC6EEEF">
        <w:rPr>
          <w:rFonts w:ascii="Arial" w:hAnsi="Arial" w:cs="Arial"/>
          <w:b/>
          <w:bCs/>
          <w:sz w:val="24"/>
          <w:szCs w:val="24"/>
        </w:rPr>
        <w:t>Art. 1º</w:t>
      </w:r>
      <w:r w:rsidRPr="6CC6EEEF">
        <w:rPr>
          <w:rFonts w:ascii="Arial" w:hAnsi="Arial" w:cs="Arial"/>
          <w:sz w:val="24"/>
          <w:szCs w:val="24"/>
        </w:rPr>
        <w:t xml:space="preserve"> </w:t>
      </w:r>
      <w:r w:rsidR="004B69ED">
        <w:rPr>
          <w:rFonts w:ascii="Arial" w:hAnsi="Arial" w:cs="Arial"/>
          <w:sz w:val="24"/>
          <w:szCs w:val="24"/>
        </w:rPr>
        <w:t xml:space="preserve">Fica </w:t>
      </w:r>
      <w:r w:rsidR="004B69ED">
        <w:rPr>
          <w:rFonts w:ascii="Arial" w:eastAsia="Arial" w:hAnsi="Arial" w:cs="Arial"/>
          <w:sz w:val="24"/>
          <w:szCs w:val="24"/>
        </w:rPr>
        <w:t>a</w:t>
      </w:r>
      <w:r w:rsidR="004B69ED" w:rsidRPr="004B69ED">
        <w:rPr>
          <w:rFonts w:ascii="Arial" w:eastAsia="Arial" w:hAnsi="Arial" w:cs="Arial"/>
          <w:sz w:val="24"/>
          <w:szCs w:val="24"/>
        </w:rPr>
        <w:t>utoriz</w:t>
      </w:r>
      <w:r w:rsidR="004B69ED">
        <w:rPr>
          <w:rFonts w:ascii="Arial" w:eastAsia="Arial" w:hAnsi="Arial" w:cs="Arial"/>
          <w:sz w:val="24"/>
          <w:szCs w:val="24"/>
        </w:rPr>
        <w:t>ada</w:t>
      </w:r>
      <w:r w:rsidR="004B69ED" w:rsidRPr="004B69ED">
        <w:rPr>
          <w:rFonts w:ascii="Arial" w:eastAsia="Arial" w:hAnsi="Arial" w:cs="Arial"/>
          <w:sz w:val="24"/>
          <w:szCs w:val="24"/>
        </w:rPr>
        <w:t xml:space="preserve"> a antecipação do pagamento </w:t>
      </w:r>
      <w:r w:rsidR="00CA513C" w:rsidRPr="004B69ED">
        <w:rPr>
          <w:rFonts w:ascii="Arial" w:eastAsia="Arial" w:hAnsi="Arial" w:cs="Arial"/>
          <w:sz w:val="24"/>
          <w:szCs w:val="24"/>
        </w:rPr>
        <w:t>do terço de férias</w:t>
      </w:r>
      <w:r w:rsidR="00CA513C">
        <w:rPr>
          <w:rFonts w:ascii="Arial" w:eastAsia="Arial" w:hAnsi="Arial" w:cs="Arial"/>
          <w:sz w:val="24"/>
          <w:szCs w:val="24"/>
        </w:rPr>
        <w:t xml:space="preserve"> e de </w:t>
      </w:r>
      <w:r w:rsidR="003C52CD">
        <w:rPr>
          <w:rFonts w:ascii="Arial" w:eastAsia="Arial" w:hAnsi="Arial" w:cs="Arial"/>
          <w:sz w:val="24"/>
          <w:szCs w:val="24"/>
        </w:rPr>
        <w:t>cinquenta por cento</w:t>
      </w:r>
      <w:r w:rsidR="004B69ED" w:rsidRPr="004B69ED">
        <w:rPr>
          <w:rFonts w:ascii="Arial" w:eastAsia="Arial" w:hAnsi="Arial" w:cs="Arial"/>
          <w:sz w:val="24"/>
          <w:szCs w:val="24"/>
        </w:rPr>
        <w:t xml:space="preserve"> </w:t>
      </w:r>
      <w:r w:rsidR="00ED4D17">
        <w:rPr>
          <w:rFonts w:ascii="Arial" w:eastAsia="Arial" w:hAnsi="Arial" w:cs="Arial"/>
          <w:sz w:val="24"/>
          <w:szCs w:val="24"/>
        </w:rPr>
        <w:t>da gratificação natalina</w:t>
      </w:r>
      <w:r w:rsidR="004B69ED" w:rsidRPr="004B69ED">
        <w:rPr>
          <w:rFonts w:ascii="Arial" w:eastAsia="Arial" w:hAnsi="Arial" w:cs="Arial"/>
          <w:sz w:val="24"/>
          <w:szCs w:val="24"/>
        </w:rPr>
        <w:t xml:space="preserve"> dos servidores ativos, inativos e militares dos órgãos </w:t>
      </w:r>
      <w:r w:rsidR="004544B2">
        <w:rPr>
          <w:rFonts w:ascii="Arial" w:eastAsia="Arial" w:hAnsi="Arial" w:cs="Arial"/>
          <w:sz w:val="24"/>
          <w:szCs w:val="24"/>
        </w:rPr>
        <w:t>e entidade</w:t>
      </w:r>
      <w:r w:rsidR="00156AA4">
        <w:rPr>
          <w:rFonts w:ascii="Arial" w:eastAsia="Arial" w:hAnsi="Arial" w:cs="Arial"/>
          <w:sz w:val="24"/>
          <w:szCs w:val="24"/>
        </w:rPr>
        <w:t>s</w:t>
      </w:r>
      <w:r w:rsidR="004544B2">
        <w:rPr>
          <w:rFonts w:ascii="Arial" w:eastAsia="Arial" w:hAnsi="Arial" w:cs="Arial"/>
          <w:sz w:val="24"/>
          <w:szCs w:val="24"/>
        </w:rPr>
        <w:t xml:space="preserve"> </w:t>
      </w:r>
      <w:r w:rsidR="004B69ED" w:rsidRPr="004B69ED">
        <w:rPr>
          <w:rFonts w:ascii="Arial" w:eastAsia="Arial" w:hAnsi="Arial" w:cs="Arial"/>
          <w:sz w:val="24"/>
          <w:szCs w:val="24"/>
        </w:rPr>
        <w:t xml:space="preserve">da </w:t>
      </w:r>
      <w:r w:rsidR="00156AA4" w:rsidRPr="004B69ED">
        <w:rPr>
          <w:rFonts w:ascii="Arial" w:eastAsia="Arial" w:hAnsi="Arial" w:cs="Arial"/>
          <w:sz w:val="24"/>
          <w:szCs w:val="24"/>
        </w:rPr>
        <w:t xml:space="preserve">Administração Direta </w:t>
      </w:r>
      <w:r w:rsidR="00156AA4">
        <w:rPr>
          <w:rFonts w:ascii="Arial" w:eastAsia="Arial" w:hAnsi="Arial" w:cs="Arial"/>
          <w:sz w:val="24"/>
          <w:szCs w:val="24"/>
        </w:rPr>
        <w:t>e</w:t>
      </w:r>
      <w:r w:rsidR="00156AA4" w:rsidRPr="004B69ED">
        <w:rPr>
          <w:rFonts w:ascii="Arial" w:eastAsia="Arial" w:hAnsi="Arial" w:cs="Arial"/>
          <w:sz w:val="24"/>
          <w:szCs w:val="24"/>
        </w:rPr>
        <w:t xml:space="preserve"> Indireta </w:t>
      </w:r>
      <w:r w:rsidR="004B69ED" w:rsidRPr="004B69ED">
        <w:rPr>
          <w:rFonts w:ascii="Arial" w:eastAsia="Arial" w:hAnsi="Arial" w:cs="Arial"/>
          <w:sz w:val="24"/>
          <w:szCs w:val="24"/>
        </w:rPr>
        <w:t>do Poder Executivo</w:t>
      </w:r>
      <w:r w:rsidR="00495AF3">
        <w:rPr>
          <w:rFonts w:ascii="Arial" w:eastAsia="Arial" w:hAnsi="Arial" w:cs="Arial"/>
          <w:sz w:val="24"/>
          <w:szCs w:val="24"/>
        </w:rPr>
        <w:t>.</w:t>
      </w:r>
    </w:p>
    <w:p w14:paraId="3E2C699B" w14:textId="77777777" w:rsidR="00495AF3" w:rsidRDefault="00495AF3" w:rsidP="004B69ED">
      <w:pPr>
        <w:spacing w:after="0" w:line="320" w:lineRule="atLeast"/>
        <w:ind w:firstLine="1701"/>
        <w:jc w:val="both"/>
        <w:rPr>
          <w:rFonts w:ascii="Arial" w:eastAsia="Arial" w:hAnsi="Arial" w:cs="Arial"/>
          <w:sz w:val="24"/>
          <w:szCs w:val="24"/>
        </w:rPr>
      </w:pPr>
    </w:p>
    <w:p w14:paraId="7869F838" w14:textId="6975CACE" w:rsidR="004B69ED" w:rsidRDefault="00495AF3" w:rsidP="004B69ED">
      <w:pPr>
        <w:spacing w:after="0" w:line="320" w:lineRule="atLeast"/>
        <w:ind w:firstLine="1701"/>
        <w:jc w:val="both"/>
        <w:rPr>
          <w:rFonts w:ascii="Arial" w:eastAsia="Arial" w:hAnsi="Arial" w:cs="Arial"/>
          <w:sz w:val="24"/>
          <w:szCs w:val="24"/>
        </w:rPr>
      </w:pPr>
      <w:r w:rsidRPr="00212595">
        <w:rPr>
          <w:rFonts w:ascii="Arial" w:eastAsia="Arial" w:hAnsi="Arial" w:cs="Arial"/>
          <w:b/>
          <w:bCs/>
          <w:sz w:val="24"/>
          <w:szCs w:val="24"/>
        </w:rPr>
        <w:t>Art. 2º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528D4">
        <w:rPr>
          <w:rFonts w:ascii="Arial" w:eastAsia="Arial" w:hAnsi="Arial" w:cs="Arial"/>
          <w:sz w:val="24"/>
          <w:szCs w:val="24"/>
        </w:rPr>
        <w:t>A</w:t>
      </w:r>
      <w:r w:rsidR="008C1445">
        <w:rPr>
          <w:rFonts w:ascii="Arial" w:eastAsia="Arial" w:hAnsi="Arial" w:cs="Arial"/>
          <w:sz w:val="24"/>
          <w:szCs w:val="24"/>
        </w:rPr>
        <w:t>s</w:t>
      </w:r>
      <w:r w:rsidR="00212595">
        <w:rPr>
          <w:rFonts w:ascii="Arial" w:eastAsia="Arial" w:hAnsi="Arial" w:cs="Arial"/>
          <w:sz w:val="24"/>
          <w:szCs w:val="24"/>
        </w:rPr>
        <w:t xml:space="preserve"> </w:t>
      </w:r>
      <w:r w:rsidR="00C528D4">
        <w:rPr>
          <w:rFonts w:ascii="Arial" w:eastAsia="Arial" w:hAnsi="Arial" w:cs="Arial"/>
          <w:sz w:val="24"/>
          <w:szCs w:val="24"/>
        </w:rPr>
        <w:t>antecipaç</w:t>
      </w:r>
      <w:r w:rsidR="008C1445">
        <w:rPr>
          <w:rFonts w:ascii="Arial" w:eastAsia="Arial" w:hAnsi="Arial" w:cs="Arial"/>
          <w:sz w:val="24"/>
          <w:szCs w:val="24"/>
        </w:rPr>
        <w:t>ões</w:t>
      </w:r>
      <w:r w:rsidR="00212595">
        <w:rPr>
          <w:rFonts w:ascii="Arial" w:eastAsia="Arial" w:hAnsi="Arial" w:cs="Arial"/>
          <w:sz w:val="24"/>
          <w:szCs w:val="24"/>
        </w:rPr>
        <w:t xml:space="preserve"> de que trata es</w:t>
      </w:r>
      <w:r w:rsidR="00B70B1A">
        <w:rPr>
          <w:rFonts w:ascii="Arial" w:eastAsia="Arial" w:hAnsi="Arial" w:cs="Arial"/>
          <w:sz w:val="24"/>
          <w:szCs w:val="24"/>
        </w:rPr>
        <w:t>t</w:t>
      </w:r>
      <w:r w:rsidR="00212595">
        <w:rPr>
          <w:rFonts w:ascii="Arial" w:eastAsia="Arial" w:hAnsi="Arial" w:cs="Arial"/>
          <w:sz w:val="24"/>
          <w:szCs w:val="24"/>
        </w:rPr>
        <w:t>e Decreto ser</w:t>
      </w:r>
      <w:r w:rsidR="00094859">
        <w:rPr>
          <w:rFonts w:ascii="Arial" w:eastAsia="Arial" w:hAnsi="Arial" w:cs="Arial"/>
          <w:sz w:val="24"/>
          <w:szCs w:val="24"/>
        </w:rPr>
        <w:t>ão</w:t>
      </w:r>
      <w:r w:rsidR="00212595">
        <w:rPr>
          <w:rFonts w:ascii="Arial" w:eastAsia="Arial" w:hAnsi="Arial" w:cs="Arial"/>
          <w:sz w:val="24"/>
          <w:szCs w:val="24"/>
        </w:rPr>
        <w:t xml:space="preserve"> pag</w:t>
      </w:r>
      <w:r w:rsidR="00C528D4">
        <w:rPr>
          <w:rFonts w:ascii="Arial" w:eastAsia="Arial" w:hAnsi="Arial" w:cs="Arial"/>
          <w:sz w:val="24"/>
          <w:szCs w:val="24"/>
        </w:rPr>
        <w:t>a</w:t>
      </w:r>
      <w:r w:rsidR="00094859">
        <w:rPr>
          <w:rFonts w:ascii="Arial" w:eastAsia="Arial" w:hAnsi="Arial" w:cs="Arial"/>
          <w:sz w:val="24"/>
          <w:szCs w:val="24"/>
        </w:rPr>
        <w:t>s</w:t>
      </w:r>
      <w:r w:rsidR="00212595">
        <w:rPr>
          <w:rFonts w:ascii="Arial" w:eastAsia="Arial" w:hAnsi="Arial" w:cs="Arial"/>
          <w:sz w:val="24"/>
          <w:szCs w:val="24"/>
        </w:rPr>
        <w:t xml:space="preserve"> aos servidores</w:t>
      </w:r>
      <w:r w:rsidR="004B69ED" w:rsidRPr="004B69ED">
        <w:rPr>
          <w:rFonts w:ascii="Arial" w:eastAsia="Arial" w:hAnsi="Arial" w:cs="Arial"/>
          <w:sz w:val="24"/>
          <w:szCs w:val="24"/>
        </w:rPr>
        <w:t xml:space="preserve"> residentes em áreas diretamente atingid</w:t>
      </w:r>
      <w:r w:rsidR="00CA513C">
        <w:rPr>
          <w:rFonts w:ascii="Arial" w:eastAsia="Arial" w:hAnsi="Arial" w:cs="Arial"/>
          <w:sz w:val="24"/>
          <w:szCs w:val="24"/>
        </w:rPr>
        <w:t>a</w:t>
      </w:r>
      <w:r w:rsidR="004B69ED" w:rsidRPr="004B69ED">
        <w:rPr>
          <w:rFonts w:ascii="Arial" w:eastAsia="Arial" w:hAnsi="Arial" w:cs="Arial"/>
          <w:sz w:val="24"/>
          <w:szCs w:val="24"/>
        </w:rPr>
        <w:t>s p</w:t>
      </w:r>
      <w:r w:rsidR="00125577">
        <w:rPr>
          <w:rFonts w:ascii="Arial" w:eastAsia="Arial" w:hAnsi="Arial" w:cs="Arial"/>
          <w:sz w:val="24"/>
          <w:szCs w:val="24"/>
        </w:rPr>
        <w:t>or</w:t>
      </w:r>
      <w:r w:rsidR="004B69ED" w:rsidRPr="004B69ED">
        <w:rPr>
          <w:rFonts w:ascii="Arial" w:eastAsia="Arial" w:hAnsi="Arial" w:cs="Arial"/>
          <w:sz w:val="24"/>
          <w:szCs w:val="24"/>
        </w:rPr>
        <w:t xml:space="preserve"> enchentes</w:t>
      </w:r>
      <w:r w:rsidR="0007204D">
        <w:rPr>
          <w:rFonts w:ascii="Arial" w:eastAsia="Arial" w:hAnsi="Arial" w:cs="Arial"/>
          <w:sz w:val="24"/>
          <w:szCs w:val="24"/>
        </w:rPr>
        <w:t>,</w:t>
      </w:r>
      <w:r w:rsidR="004B69ED" w:rsidRPr="004B69ED">
        <w:rPr>
          <w:rFonts w:ascii="Arial" w:eastAsia="Arial" w:hAnsi="Arial" w:cs="Arial"/>
          <w:sz w:val="24"/>
          <w:szCs w:val="24"/>
        </w:rPr>
        <w:t xml:space="preserve"> </w:t>
      </w:r>
      <w:r w:rsidR="00D148A8" w:rsidRPr="00D148A8">
        <w:rPr>
          <w:rFonts w:ascii="Arial" w:eastAsia="Arial" w:hAnsi="Arial" w:cs="Arial"/>
          <w:sz w:val="24"/>
          <w:szCs w:val="24"/>
        </w:rPr>
        <w:t xml:space="preserve">que tiveram situação de emergência ou estado de calamidade declarado pelos respectivos Municípios ou pelo </w:t>
      </w:r>
      <w:r w:rsidR="00D148A8" w:rsidRPr="00B26DC5">
        <w:rPr>
          <w:rFonts w:ascii="Arial" w:eastAsia="Arial" w:hAnsi="Arial" w:cs="Arial"/>
          <w:sz w:val="24"/>
          <w:szCs w:val="24"/>
        </w:rPr>
        <w:t>Estado e reconhecidos pela União</w:t>
      </w:r>
      <w:r w:rsidR="004B69ED" w:rsidRPr="00B26DC5">
        <w:rPr>
          <w:rFonts w:ascii="Arial" w:eastAsia="Arial" w:hAnsi="Arial" w:cs="Arial"/>
          <w:sz w:val="24"/>
          <w:szCs w:val="24"/>
        </w:rPr>
        <w:t>.</w:t>
      </w:r>
    </w:p>
    <w:p w14:paraId="07654A54" w14:textId="77777777" w:rsidR="00212595" w:rsidRPr="004B69ED" w:rsidRDefault="00212595" w:rsidP="004B69ED">
      <w:pPr>
        <w:spacing w:after="0" w:line="320" w:lineRule="atLeast"/>
        <w:ind w:firstLine="1701"/>
        <w:jc w:val="both"/>
        <w:rPr>
          <w:rFonts w:ascii="Arial" w:eastAsia="Arial" w:hAnsi="Arial" w:cs="Arial"/>
          <w:sz w:val="24"/>
          <w:szCs w:val="24"/>
        </w:rPr>
      </w:pPr>
    </w:p>
    <w:p w14:paraId="5C6D0560" w14:textId="2C713259" w:rsidR="00212595" w:rsidRDefault="004B69ED" w:rsidP="00853D15">
      <w:pPr>
        <w:spacing w:after="0" w:line="320" w:lineRule="atLeast"/>
        <w:ind w:firstLine="1701"/>
        <w:jc w:val="both"/>
        <w:rPr>
          <w:rFonts w:ascii="Arial" w:eastAsia="Arial" w:hAnsi="Arial" w:cs="Arial"/>
          <w:sz w:val="24"/>
          <w:szCs w:val="24"/>
        </w:rPr>
      </w:pPr>
      <w:r w:rsidRPr="00212595">
        <w:rPr>
          <w:rFonts w:ascii="Arial" w:eastAsia="Arial" w:hAnsi="Arial" w:cs="Arial"/>
          <w:b/>
          <w:bCs/>
          <w:sz w:val="24"/>
          <w:szCs w:val="24"/>
        </w:rPr>
        <w:t>§ 1°</w:t>
      </w:r>
      <w:r w:rsidRPr="004B69ED">
        <w:rPr>
          <w:rFonts w:ascii="Arial" w:eastAsia="Arial" w:hAnsi="Arial" w:cs="Arial"/>
          <w:sz w:val="24"/>
          <w:szCs w:val="24"/>
        </w:rPr>
        <w:t xml:space="preserve"> </w:t>
      </w:r>
      <w:r w:rsidR="00D1463D">
        <w:rPr>
          <w:rFonts w:ascii="Arial" w:eastAsia="Arial" w:hAnsi="Arial" w:cs="Arial"/>
          <w:sz w:val="24"/>
          <w:szCs w:val="24"/>
        </w:rPr>
        <w:t>A</w:t>
      </w:r>
      <w:r w:rsidR="008C1445">
        <w:rPr>
          <w:rFonts w:ascii="Arial" w:eastAsia="Arial" w:hAnsi="Arial" w:cs="Arial"/>
          <w:sz w:val="24"/>
          <w:szCs w:val="24"/>
        </w:rPr>
        <w:t>s</w:t>
      </w:r>
      <w:r w:rsidR="00D1463D">
        <w:rPr>
          <w:rFonts w:ascii="Arial" w:eastAsia="Arial" w:hAnsi="Arial" w:cs="Arial"/>
          <w:sz w:val="24"/>
          <w:szCs w:val="24"/>
        </w:rPr>
        <w:t xml:space="preserve"> antecipaç</w:t>
      </w:r>
      <w:r w:rsidR="008C1445">
        <w:rPr>
          <w:rFonts w:ascii="Arial" w:eastAsia="Arial" w:hAnsi="Arial" w:cs="Arial"/>
          <w:sz w:val="24"/>
          <w:szCs w:val="24"/>
        </w:rPr>
        <w:t>ões</w:t>
      </w:r>
      <w:r w:rsidRPr="004B69ED">
        <w:rPr>
          <w:rFonts w:ascii="Arial" w:eastAsia="Arial" w:hAnsi="Arial" w:cs="Arial"/>
          <w:sz w:val="24"/>
          <w:szCs w:val="24"/>
        </w:rPr>
        <w:t xml:space="preserve"> </w:t>
      </w:r>
      <w:r w:rsidR="00212595">
        <w:rPr>
          <w:rFonts w:ascii="Arial" w:eastAsia="Arial" w:hAnsi="Arial" w:cs="Arial"/>
          <w:sz w:val="24"/>
          <w:szCs w:val="24"/>
        </w:rPr>
        <w:t>de que trata este Decreto</w:t>
      </w:r>
      <w:r w:rsidRPr="004B69ED">
        <w:rPr>
          <w:rFonts w:ascii="Arial" w:eastAsia="Arial" w:hAnsi="Arial" w:cs="Arial"/>
          <w:sz w:val="24"/>
          <w:szCs w:val="24"/>
        </w:rPr>
        <w:t xml:space="preserve"> ser</w:t>
      </w:r>
      <w:r w:rsidR="00094859">
        <w:rPr>
          <w:rFonts w:ascii="Arial" w:eastAsia="Arial" w:hAnsi="Arial" w:cs="Arial"/>
          <w:sz w:val="24"/>
          <w:szCs w:val="24"/>
        </w:rPr>
        <w:t>ão</w:t>
      </w:r>
      <w:r w:rsidRPr="004B69ED">
        <w:rPr>
          <w:rFonts w:ascii="Arial" w:eastAsia="Arial" w:hAnsi="Arial" w:cs="Arial"/>
          <w:sz w:val="24"/>
          <w:szCs w:val="24"/>
        </w:rPr>
        <w:t xml:space="preserve"> facultativ</w:t>
      </w:r>
      <w:r w:rsidR="00D1463D">
        <w:rPr>
          <w:rFonts w:ascii="Arial" w:eastAsia="Arial" w:hAnsi="Arial" w:cs="Arial"/>
          <w:sz w:val="24"/>
          <w:szCs w:val="24"/>
        </w:rPr>
        <w:t>a</w:t>
      </w:r>
      <w:r w:rsidR="00094859">
        <w:rPr>
          <w:rFonts w:ascii="Arial" w:eastAsia="Arial" w:hAnsi="Arial" w:cs="Arial"/>
          <w:sz w:val="24"/>
          <w:szCs w:val="24"/>
        </w:rPr>
        <w:t>s</w:t>
      </w:r>
      <w:r w:rsidRPr="004B69ED">
        <w:rPr>
          <w:rFonts w:ascii="Arial" w:eastAsia="Arial" w:hAnsi="Arial" w:cs="Arial"/>
          <w:sz w:val="24"/>
          <w:szCs w:val="24"/>
        </w:rPr>
        <w:t xml:space="preserve"> e ocorrer</w:t>
      </w:r>
      <w:r w:rsidR="00094859">
        <w:rPr>
          <w:rFonts w:ascii="Arial" w:eastAsia="Arial" w:hAnsi="Arial" w:cs="Arial"/>
          <w:sz w:val="24"/>
          <w:szCs w:val="24"/>
        </w:rPr>
        <w:t>ão</w:t>
      </w:r>
      <w:r w:rsidRPr="004B69ED">
        <w:rPr>
          <w:rFonts w:ascii="Arial" w:eastAsia="Arial" w:hAnsi="Arial" w:cs="Arial"/>
          <w:sz w:val="24"/>
          <w:szCs w:val="24"/>
        </w:rPr>
        <w:t xml:space="preserve"> a pedido do servidor.</w:t>
      </w:r>
    </w:p>
    <w:p w14:paraId="72702F8B" w14:textId="77777777" w:rsidR="002D1A37" w:rsidRDefault="002D1A37" w:rsidP="004B69ED">
      <w:pPr>
        <w:spacing w:after="0" w:line="320" w:lineRule="atLeast"/>
        <w:ind w:firstLine="1701"/>
        <w:jc w:val="both"/>
        <w:rPr>
          <w:rFonts w:ascii="Arial" w:eastAsia="Arial" w:hAnsi="Arial" w:cs="Arial"/>
          <w:sz w:val="24"/>
          <w:szCs w:val="24"/>
        </w:rPr>
      </w:pPr>
    </w:p>
    <w:p w14:paraId="33C6255F" w14:textId="13A4DE0B" w:rsidR="004B69ED" w:rsidRDefault="004B69ED" w:rsidP="004B69ED">
      <w:pPr>
        <w:spacing w:after="0" w:line="320" w:lineRule="atLeast"/>
        <w:ind w:firstLine="1701"/>
        <w:jc w:val="both"/>
        <w:rPr>
          <w:rFonts w:ascii="Arial" w:eastAsia="Arial" w:hAnsi="Arial" w:cs="Arial"/>
          <w:sz w:val="24"/>
          <w:szCs w:val="24"/>
        </w:rPr>
      </w:pPr>
      <w:r w:rsidRPr="002D1A37">
        <w:rPr>
          <w:rFonts w:ascii="Arial" w:eastAsia="Arial" w:hAnsi="Arial" w:cs="Arial"/>
          <w:b/>
          <w:bCs/>
          <w:sz w:val="24"/>
          <w:szCs w:val="24"/>
        </w:rPr>
        <w:t xml:space="preserve">§ </w:t>
      </w:r>
      <w:r w:rsidR="00853D15">
        <w:rPr>
          <w:rFonts w:ascii="Arial" w:eastAsia="Arial" w:hAnsi="Arial" w:cs="Arial"/>
          <w:b/>
          <w:bCs/>
          <w:sz w:val="24"/>
          <w:szCs w:val="24"/>
        </w:rPr>
        <w:t>2</w:t>
      </w:r>
      <w:r w:rsidRPr="002D1A37">
        <w:rPr>
          <w:rFonts w:ascii="Arial" w:eastAsia="Arial" w:hAnsi="Arial" w:cs="Arial"/>
          <w:b/>
          <w:bCs/>
          <w:sz w:val="24"/>
          <w:szCs w:val="24"/>
        </w:rPr>
        <w:t>°</w:t>
      </w:r>
      <w:r w:rsidRPr="004B69ED">
        <w:rPr>
          <w:rFonts w:ascii="Arial" w:eastAsia="Arial" w:hAnsi="Arial" w:cs="Arial"/>
          <w:sz w:val="24"/>
          <w:szCs w:val="24"/>
        </w:rPr>
        <w:t xml:space="preserve"> Somente fará jus à percepção da antecipação do terço de férias o servidor que não </w:t>
      </w:r>
      <w:r w:rsidR="00EF5B23">
        <w:rPr>
          <w:rFonts w:ascii="Arial" w:eastAsia="Arial" w:hAnsi="Arial" w:cs="Arial"/>
          <w:sz w:val="24"/>
          <w:szCs w:val="24"/>
        </w:rPr>
        <w:t xml:space="preserve">tenha </w:t>
      </w:r>
      <w:r w:rsidRPr="00201BB3">
        <w:rPr>
          <w:rFonts w:ascii="Arial" w:eastAsia="Arial" w:hAnsi="Arial" w:cs="Arial"/>
          <w:sz w:val="24"/>
          <w:szCs w:val="24"/>
        </w:rPr>
        <w:t>receb</w:t>
      </w:r>
      <w:r w:rsidR="00EF5B23" w:rsidRPr="00201BB3">
        <w:rPr>
          <w:rFonts w:ascii="Arial" w:eastAsia="Arial" w:hAnsi="Arial" w:cs="Arial"/>
          <w:sz w:val="24"/>
          <w:szCs w:val="24"/>
        </w:rPr>
        <w:t>ido</w:t>
      </w:r>
      <w:r w:rsidRPr="00201BB3">
        <w:rPr>
          <w:rFonts w:ascii="Arial" w:eastAsia="Arial" w:hAnsi="Arial" w:cs="Arial"/>
          <w:sz w:val="24"/>
          <w:szCs w:val="24"/>
        </w:rPr>
        <w:t xml:space="preserve"> o benefício</w:t>
      </w:r>
      <w:r w:rsidRPr="004B69ED">
        <w:rPr>
          <w:rFonts w:ascii="Arial" w:eastAsia="Arial" w:hAnsi="Arial" w:cs="Arial"/>
          <w:sz w:val="24"/>
          <w:szCs w:val="24"/>
        </w:rPr>
        <w:t xml:space="preserve"> constitucional </w:t>
      </w:r>
      <w:r w:rsidR="00496D4A">
        <w:rPr>
          <w:rFonts w:ascii="Arial" w:eastAsia="Arial" w:hAnsi="Arial" w:cs="Arial"/>
          <w:sz w:val="24"/>
          <w:szCs w:val="24"/>
        </w:rPr>
        <w:t>no presente exercício</w:t>
      </w:r>
      <w:r w:rsidRPr="004B69ED">
        <w:rPr>
          <w:rFonts w:ascii="Arial" w:eastAsia="Arial" w:hAnsi="Arial" w:cs="Arial"/>
          <w:sz w:val="24"/>
          <w:szCs w:val="24"/>
        </w:rPr>
        <w:t>.</w:t>
      </w:r>
    </w:p>
    <w:p w14:paraId="48D28A43" w14:textId="77777777" w:rsidR="002D1A37" w:rsidRPr="004B69ED" w:rsidRDefault="002D1A37" w:rsidP="004B69ED">
      <w:pPr>
        <w:spacing w:after="0" w:line="320" w:lineRule="atLeast"/>
        <w:ind w:firstLine="1701"/>
        <w:jc w:val="both"/>
        <w:rPr>
          <w:rFonts w:ascii="Arial" w:eastAsia="Arial" w:hAnsi="Arial" w:cs="Arial"/>
          <w:sz w:val="24"/>
          <w:szCs w:val="24"/>
        </w:rPr>
      </w:pPr>
    </w:p>
    <w:p w14:paraId="53948C72" w14:textId="182349D6" w:rsidR="004B69ED" w:rsidRDefault="004B69ED" w:rsidP="004B69ED">
      <w:pPr>
        <w:spacing w:after="0" w:line="320" w:lineRule="atLeast"/>
        <w:ind w:firstLine="1701"/>
        <w:jc w:val="both"/>
        <w:rPr>
          <w:rFonts w:ascii="Arial" w:eastAsia="Arial" w:hAnsi="Arial" w:cs="Arial"/>
          <w:sz w:val="24"/>
          <w:szCs w:val="24"/>
        </w:rPr>
      </w:pPr>
      <w:r w:rsidRPr="002571FB">
        <w:rPr>
          <w:rFonts w:ascii="Arial" w:eastAsia="Arial" w:hAnsi="Arial" w:cs="Arial"/>
          <w:b/>
          <w:bCs/>
          <w:sz w:val="24"/>
          <w:szCs w:val="24"/>
        </w:rPr>
        <w:t xml:space="preserve">§ </w:t>
      </w:r>
      <w:r w:rsidR="00853D15" w:rsidRPr="002571FB">
        <w:rPr>
          <w:rFonts w:ascii="Arial" w:eastAsia="Arial" w:hAnsi="Arial" w:cs="Arial"/>
          <w:b/>
          <w:bCs/>
          <w:sz w:val="24"/>
          <w:szCs w:val="24"/>
        </w:rPr>
        <w:t>3</w:t>
      </w:r>
      <w:r w:rsidRPr="002571FB">
        <w:rPr>
          <w:rFonts w:ascii="Arial" w:eastAsia="Arial" w:hAnsi="Arial" w:cs="Arial"/>
          <w:b/>
          <w:bCs/>
          <w:sz w:val="24"/>
          <w:szCs w:val="24"/>
        </w:rPr>
        <w:t>°</w:t>
      </w:r>
      <w:r w:rsidRPr="002571FB">
        <w:rPr>
          <w:rFonts w:ascii="Arial" w:eastAsia="Arial" w:hAnsi="Arial" w:cs="Arial"/>
          <w:sz w:val="24"/>
          <w:szCs w:val="24"/>
        </w:rPr>
        <w:t xml:space="preserve"> </w:t>
      </w:r>
      <w:r w:rsidR="00496D4A" w:rsidRPr="002571FB">
        <w:rPr>
          <w:rFonts w:ascii="Arial" w:eastAsia="Arial" w:hAnsi="Arial" w:cs="Arial"/>
          <w:sz w:val="24"/>
          <w:szCs w:val="24"/>
        </w:rPr>
        <w:t>A</w:t>
      </w:r>
      <w:r w:rsidR="00E9044D" w:rsidRPr="002571FB">
        <w:rPr>
          <w:rFonts w:ascii="Arial" w:eastAsia="Arial" w:hAnsi="Arial" w:cs="Arial"/>
          <w:sz w:val="24"/>
          <w:szCs w:val="24"/>
        </w:rPr>
        <w:t>s</w:t>
      </w:r>
      <w:r w:rsidR="00496D4A" w:rsidRPr="002571FB">
        <w:rPr>
          <w:rFonts w:ascii="Arial" w:eastAsia="Arial" w:hAnsi="Arial" w:cs="Arial"/>
          <w:sz w:val="24"/>
          <w:szCs w:val="24"/>
        </w:rPr>
        <w:t xml:space="preserve"> antecipaç</w:t>
      </w:r>
      <w:r w:rsidR="00E9044D" w:rsidRPr="002571FB">
        <w:rPr>
          <w:rFonts w:ascii="Arial" w:eastAsia="Arial" w:hAnsi="Arial" w:cs="Arial"/>
          <w:sz w:val="24"/>
          <w:szCs w:val="24"/>
        </w:rPr>
        <w:t>ões</w:t>
      </w:r>
      <w:r w:rsidRPr="002571FB">
        <w:rPr>
          <w:rFonts w:ascii="Arial" w:eastAsia="Arial" w:hAnsi="Arial" w:cs="Arial"/>
          <w:sz w:val="24"/>
          <w:szCs w:val="24"/>
        </w:rPr>
        <w:t xml:space="preserve"> não ser</w:t>
      </w:r>
      <w:r w:rsidR="00E9044D" w:rsidRPr="002571FB">
        <w:rPr>
          <w:rFonts w:ascii="Arial" w:eastAsia="Arial" w:hAnsi="Arial" w:cs="Arial"/>
          <w:sz w:val="24"/>
          <w:szCs w:val="24"/>
        </w:rPr>
        <w:t>ão</w:t>
      </w:r>
      <w:r w:rsidRPr="002571FB">
        <w:rPr>
          <w:rFonts w:ascii="Arial" w:eastAsia="Arial" w:hAnsi="Arial" w:cs="Arial"/>
          <w:sz w:val="24"/>
          <w:szCs w:val="24"/>
        </w:rPr>
        <w:t xml:space="preserve"> extensiv</w:t>
      </w:r>
      <w:r w:rsidR="00E9044D" w:rsidRPr="002571FB">
        <w:rPr>
          <w:rFonts w:ascii="Arial" w:eastAsia="Arial" w:hAnsi="Arial" w:cs="Arial"/>
          <w:sz w:val="24"/>
          <w:szCs w:val="24"/>
        </w:rPr>
        <w:t>as</w:t>
      </w:r>
      <w:r w:rsidRPr="002571FB">
        <w:rPr>
          <w:rFonts w:ascii="Arial" w:eastAsia="Arial" w:hAnsi="Arial" w:cs="Arial"/>
          <w:sz w:val="24"/>
          <w:szCs w:val="24"/>
        </w:rPr>
        <w:t xml:space="preserve"> aos beneficiários de pensão previdenciária</w:t>
      </w:r>
      <w:r w:rsidR="002D1A37" w:rsidRPr="002571FB">
        <w:rPr>
          <w:rFonts w:ascii="Arial" w:eastAsia="Arial" w:hAnsi="Arial" w:cs="Arial"/>
          <w:sz w:val="24"/>
          <w:szCs w:val="24"/>
        </w:rPr>
        <w:t>.</w:t>
      </w:r>
    </w:p>
    <w:p w14:paraId="3BCDC0BB" w14:textId="77777777" w:rsidR="002D1A37" w:rsidRPr="004B69ED" w:rsidRDefault="002D1A37" w:rsidP="004B69ED">
      <w:pPr>
        <w:spacing w:after="0" w:line="320" w:lineRule="atLeast"/>
        <w:ind w:firstLine="1701"/>
        <w:jc w:val="both"/>
        <w:rPr>
          <w:rFonts w:ascii="Arial" w:eastAsia="Arial" w:hAnsi="Arial" w:cs="Arial"/>
          <w:sz w:val="24"/>
          <w:szCs w:val="24"/>
        </w:rPr>
      </w:pPr>
    </w:p>
    <w:p w14:paraId="04DCD094" w14:textId="7DD5501C" w:rsidR="004B69ED" w:rsidRPr="004B69ED" w:rsidRDefault="004B69ED" w:rsidP="004B69ED">
      <w:pPr>
        <w:spacing w:after="0" w:line="320" w:lineRule="atLeast"/>
        <w:ind w:firstLine="1701"/>
        <w:jc w:val="both"/>
        <w:rPr>
          <w:rFonts w:ascii="Arial" w:eastAsia="Arial" w:hAnsi="Arial" w:cs="Arial"/>
          <w:sz w:val="24"/>
          <w:szCs w:val="24"/>
        </w:rPr>
      </w:pPr>
      <w:r w:rsidRPr="00D35A34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Art. </w:t>
      </w:r>
      <w:r w:rsidR="002D1A37" w:rsidRPr="00D35A34">
        <w:rPr>
          <w:rFonts w:ascii="Arial" w:eastAsia="Arial" w:hAnsi="Arial" w:cs="Arial"/>
          <w:b/>
          <w:bCs/>
          <w:sz w:val="24"/>
          <w:szCs w:val="24"/>
        </w:rPr>
        <w:t>3</w:t>
      </w:r>
      <w:r w:rsidRPr="00D35A34">
        <w:rPr>
          <w:rFonts w:ascii="Arial" w:eastAsia="Arial" w:hAnsi="Arial" w:cs="Arial"/>
          <w:b/>
          <w:bCs/>
          <w:sz w:val="24"/>
          <w:szCs w:val="24"/>
        </w:rPr>
        <w:t>°</w:t>
      </w:r>
      <w:r w:rsidRPr="004B69ED">
        <w:rPr>
          <w:rFonts w:ascii="Arial" w:eastAsia="Arial" w:hAnsi="Arial" w:cs="Arial"/>
          <w:sz w:val="24"/>
          <w:szCs w:val="24"/>
        </w:rPr>
        <w:t xml:space="preserve"> A antecipação </w:t>
      </w:r>
      <w:r w:rsidR="004A5FCC">
        <w:rPr>
          <w:rFonts w:ascii="Arial" w:eastAsia="Arial" w:hAnsi="Arial" w:cs="Arial"/>
          <w:sz w:val="24"/>
          <w:szCs w:val="24"/>
        </w:rPr>
        <w:t>da gratificação natalina</w:t>
      </w:r>
      <w:r w:rsidRPr="004B69ED">
        <w:rPr>
          <w:rFonts w:ascii="Arial" w:eastAsia="Arial" w:hAnsi="Arial" w:cs="Arial"/>
          <w:sz w:val="24"/>
          <w:szCs w:val="24"/>
        </w:rPr>
        <w:t xml:space="preserve"> será calculada das seguintes formas:</w:t>
      </w:r>
    </w:p>
    <w:p w14:paraId="263A651B" w14:textId="70AF05FC" w:rsidR="004B69ED" w:rsidRPr="004B69ED" w:rsidRDefault="004B69ED" w:rsidP="004B69ED">
      <w:pPr>
        <w:spacing w:after="0" w:line="320" w:lineRule="atLeast"/>
        <w:ind w:firstLine="1701"/>
        <w:jc w:val="both"/>
        <w:rPr>
          <w:rFonts w:ascii="Arial" w:eastAsia="Arial" w:hAnsi="Arial" w:cs="Arial"/>
          <w:sz w:val="24"/>
          <w:szCs w:val="24"/>
        </w:rPr>
      </w:pPr>
      <w:r w:rsidRPr="004B69ED">
        <w:rPr>
          <w:rFonts w:ascii="Arial" w:eastAsia="Arial" w:hAnsi="Arial" w:cs="Arial"/>
          <w:sz w:val="24"/>
          <w:szCs w:val="24"/>
        </w:rPr>
        <w:t xml:space="preserve">I </w:t>
      </w:r>
      <w:r w:rsidR="001E6A6B">
        <w:rPr>
          <w:rFonts w:ascii="Arial" w:eastAsia="Arial" w:hAnsi="Arial" w:cs="Arial"/>
          <w:sz w:val="24"/>
          <w:szCs w:val="24"/>
        </w:rPr>
        <w:t>-</w:t>
      </w:r>
      <w:r w:rsidRPr="004B69ED">
        <w:rPr>
          <w:rFonts w:ascii="Arial" w:eastAsia="Arial" w:hAnsi="Arial" w:cs="Arial"/>
          <w:sz w:val="24"/>
          <w:szCs w:val="24"/>
        </w:rPr>
        <w:t xml:space="preserve"> </w:t>
      </w:r>
      <w:r w:rsidR="001E6A6B">
        <w:rPr>
          <w:rFonts w:ascii="Arial" w:eastAsia="Arial" w:hAnsi="Arial" w:cs="Arial"/>
          <w:sz w:val="24"/>
          <w:szCs w:val="24"/>
        </w:rPr>
        <w:t>para</w:t>
      </w:r>
      <w:r w:rsidRPr="004B69ED">
        <w:rPr>
          <w:rFonts w:ascii="Arial" w:eastAsia="Arial" w:hAnsi="Arial" w:cs="Arial"/>
          <w:sz w:val="24"/>
          <w:szCs w:val="24"/>
        </w:rPr>
        <w:t xml:space="preserve"> servidores efetivos</w:t>
      </w:r>
      <w:r w:rsidR="001E6A6B">
        <w:rPr>
          <w:rFonts w:ascii="Arial" w:eastAsia="Arial" w:hAnsi="Arial" w:cs="Arial"/>
          <w:sz w:val="24"/>
          <w:szCs w:val="24"/>
        </w:rPr>
        <w:t>,</w:t>
      </w:r>
      <w:r w:rsidRPr="004B69ED">
        <w:rPr>
          <w:rFonts w:ascii="Arial" w:eastAsia="Arial" w:hAnsi="Arial" w:cs="Arial"/>
          <w:sz w:val="24"/>
          <w:szCs w:val="24"/>
        </w:rPr>
        <w:t xml:space="preserve"> ser</w:t>
      </w:r>
      <w:r w:rsidR="008E2234">
        <w:rPr>
          <w:rFonts w:ascii="Arial" w:eastAsia="Arial" w:hAnsi="Arial" w:cs="Arial"/>
          <w:sz w:val="24"/>
          <w:szCs w:val="24"/>
        </w:rPr>
        <w:t>ão</w:t>
      </w:r>
      <w:r w:rsidRPr="004B69ED">
        <w:rPr>
          <w:rFonts w:ascii="Arial" w:eastAsia="Arial" w:hAnsi="Arial" w:cs="Arial"/>
          <w:sz w:val="24"/>
          <w:szCs w:val="24"/>
        </w:rPr>
        <w:t xml:space="preserve"> soma</w:t>
      </w:r>
      <w:r w:rsidR="008E2234">
        <w:rPr>
          <w:rFonts w:ascii="Arial" w:eastAsia="Arial" w:hAnsi="Arial" w:cs="Arial"/>
          <w:sz w:val="24"/>
          <w:szCs w:val="24"/>
        </w:rPr>
        <w:t>das</w:t>
      </w:r>
      <w:r w:rsidRPr="004B69ED">
        <w:rPr>
          <w:rFonts w:ascii="Arial" w:eastAsia="Arial" w:hAnsi="Arial" w:cs="Arial"/>
          <w:sz w:val="24"/>
          <w:szCs w:val="24"/>
        </w:rPr>
        <w:t xml:space="preserve"> as rubricas integrantes </w:t>
      </w:r>
      <w:r w:rsidR="001E6A6B">
        <w:rPr>
          <w:rFonts w:ascii="Arial" w:eastAsia="Arial" w:hAnsi="Arial" w:cs="Arial"/>
          <w:sz w:val="24"/>
          <w:szCs w:val="24"/>
        </w:rPr>
        <w:t>da gratificação natalina</w:t>
      </w:r>
      <w:r w:rsidRPr="004B69ED">
        <w:rPr>
          <w:rFonts w:ascii="Arial" w:eastAsia="Arial" w:hAnsi="Arial" w:cs="Arial"/>
          <w:sz w:val="24"/>
          <w:szCs w:val="24"/>
        </w:rPr>
        <w:t>, tomando como base a remuneração da competência imediatamente anterior</w:t>
      </w:r>
      <w:r w:rsidR="00670721">
        <w:rPr>
          <w:rFonts w:ascii="Arial" w:eastAsia="Arial" w:hAnsi="Arial" w:cs="Arial"/>
          <w:sz w:val="24"/>
          <w:szCs w:val="24"/>
        </w:rPr>
        <w:t xml:space="preserve"> ao pagamento</w:t>
      </w:r>
      <w:r w:rsidR="008E2234">
        <w:rPr>
          <w:rFonts w:ascii="Arial" w:eastAsia="Arial" w:hAnsi="Arial" w:cs="Arial"/>
          <w:sz w:val="24"/>
          <w:szCs w:val="24"/>
        </w:rPr>
        <w:t xml:space="preserve">, </w:t>
      </w:r>
      <w:r w:rsidR="00507202" w:rsidRPr="004B69ED">
        <w:rPr>
          <w:rFonts w:ascii="Arial" w:eastAsia="Arial" w:hAnsi="Arial" w:cs="Arial"/>
          <w:sz w:val="24"/>
          <w:szCs w:val="24"/>
        </w:rPr>
        <w:t>dividid</w:t>
      </w:r>
      <w:r w:rsidR="00507202">
        <w:rPr>
          <w:rFonts w:ascii="Arial" w:eastAsia="Arial" w:hAnsi="Arial" w:cs="Arial"/>
          <w:sz w:val="24"/>
          <w:szCs w:val="24"/>
        </w:rPr>
        <w:t>as</w:t>
      </w:r>
      <w:r w:rsidR="00507202" w:rsidRPr="004B69ED">
        <w:rPr>
          <w:rFonts w:ascii="Arial" w:eastAsia="Arial" w:hAnsi="Arial" w:cs="Arial"/>
          <w:sz w:val="24"/>
          <w:szCs w:val="24"/>
        </w:rPr>
        <w:t xml:space="preserve"> pela metade</w:t>
      </w:r>
      <w:r w:rsidR="00D35A34">
        <w:rPr>
          <w:rFonts w:ascii="Arial" w:eastAsia="Arial" w:hAnsi="Arial" w:cs="Arial"/>
          <w:sz w:val="24"/>
          <w:szCs w:val="24"/>
        </w:rPr>
        <w:t>;</w:t>
      </w:r>
    </w:p>
    <w:p w14:paraId="29457E26" w14:textId="68E372E1" w:rsidR="004B69ED" w:rsidRPr="004B69ED" w:rsidRDefault="004B69ED" w:rsidP="004B69ED">
      <w:pPr>
        <w:spacing w:after="0" w:line="320" w:lineRule="atLeast"/>
        <w:ind w:firstLine="1701"/>
        <w:jc w:val="both"/>
        <w:rPr>
          <w:rFonts w:ascii="Arial" w:eastAsia="Arial" w:hAnsi="Arial" w:cs="Arial"/>
          <w:sz w:val="24"/>
          <w:szCs w:val="24"/>
        </w:rPr>
      </w:pPr>
      <w:r w:rsidRPr="004B69ED">
        <w:rPr>
          <w:rFonts w:ascii="Arial" w:eastAsia="Arial" w:hAnsi="Arial" w:cs="Arial"/>
          <w:sz w:val="24"/>
          <w:szCs w:val="24"/>
        </w:rPr>
        <w:t xml:space="preserve">II </w:t>
      </w:r>
      <w:r w:rsidR="00D35A34">
        <w:rPr>
          <w:rFonts w:ascii="Arial" w:eastAsia="Arial" w:hAnsi="Arial" w:cs="Arial"/>
          <w:sz w:val="24"/>
          <w:szCs w:val="24"/>
        </w:rPr>
        <w:t>-</w:t>
      </w:r>
      <w:r w:rsidRPr="004B69ED">
        <w:rPr>
          <w:rFonts w:ascii="Arial" w:eastAsia="Arial" w:hAnsi="Arial" w:cs="Arial"/>
          <w:sz w:val="24"/>
          <w:szCs w:val="24"/>
        </w:rPr>
        <w:t xml:space="preserve"> </w:t>
      </w:r>
      <w:r w:rsidR="005E3028">
        <w:rPr>
          <w:rFonts w:ascii="Arial" w:eastAsia="Arial" w:hAnsi="Arial" w:cs="Arial"/>
          <w:sz w:val="24"/>
          <w:szCs w:val="24"/>
        </w:rPr>
        <w:t>para</w:t>
      </w:r>
      <w:r w:rsidRPr="004B69ED">
        <w:rPr>
          <w:rFonts w:ascii="Arial" w:eastAsia="Arial" w:hAnsi="Arial" w:cs="Arial"/>
          <w:sz w:val="24"/>
          <w:szCs w:val="24"/>
        </w:rPr>
        <w:t xml:space="preserve"> servidores </w:t>
      </w:r>
      <w:r w:rsidR="005E3028">
        <w:rPr>
          <w:rFonts w:ascii="Arial" w:eastAsia="Arial" w:hAnsi="Arial" w:cs="Arial"/>
          <w:sz w:val="24"/>
          <w:szCs w:val="24"/>
        </w:rPr>
        <w:t>ocupantes</w:t>
      </w:r>
      <w:r w:rsidRPr="004B69ED">
        <w:rPr>
          <w:rFonts w:ascii="Arial" w:eastAsia="Arial" w:hAnsi="Arial" w:cs="Arial"/>
          <w:sz w:val="24"/>
          <w:szCs w:val="24"/>
        </w:rPr>
        <w:t xml:space="preserve"> exclusivamente de cargos em comissão</w:t>
      </w:r>
      <w:r w:rsidR="005E3028">
        <w:rPr>
          <w:rFonts w:ascii="Arial" w:eastAsia="Arial" w:hAnsi="Arial" w:cs="Arial"/>
          <w:sz w:val="24"/>
          <w:szCs w:val="24"/>
        </w:rPr>
        <w:t>,</w:t>
      </w:r>
      <w:r w:rsidRPr="004B69ED">
        <w:rPr>
          <w:rFonts w:ascii="Arial" w:eastAsia="Arial" w:hAnsi="Arial" w:cs="Arial"/>
          <w:sz w:val="24"/>
          <w:szCs w:val="24"/>
        </w:rPr>
        <w:t xml:space="preserve"> ser</w:t>
      </w:r>
      <w:r w:rsidR="008C1445">
        <w:rPr>
          <w:rFonts w:ascii="Arial" w:eastAsia="Arial" w:hAnsi="Arial" w:cs="Arial"/>
          <w:sz w:val="24"/>
          <w:szCs w:val="24"/>
        </w:rPr>
        <w:t>á</w:t>
      </w:r>
      <w:r w:rsidR="007A2C39">
        <w:rPr>
          <w:rFonts w:ascii="Arial" w:eastAsia="Arial" w:hAnsi="Arial" w:cs="Arial"/>
          <w:sz w:val="24"/>
          <w:szCs w:val="24"/>
        </w:rPr>
        <w:t xml:space="preserve"> </w:t>
      </w:r>
      <w:r w:rsidRPr="004B69ED">
        <w:rPr>
          <w:rFonts w:ascii="Arial" w:eastAsia="Arial" w:hAnsi="Arial" w:cs="Arial"/>
          <w:sz w:val="24"/>
          <w:szCs w:val="24"/>
        </w:rPr>
        <w:t>multiplica</w:t>
      </w:r>
      <w:r w:rsidR="007A2C39">
        <w:rPr>
          <w:rFonts w:ascii="Arial" w:eastAsia="Arial" w:hAnsi="Arial" w:cs="Arial"/>
          <w:sz w:val="24"/>
          <w:szCs w:val="24"/>
        </w:rPr>
        <w:t>do</w:t>
      </w:r>
      <w:r w:rsidRPr="004B69ED">
        <w:rPr>
          <w:rFonts w:ascii="Arial" w:eastAsia="Arial" w:hAnsi="Arial" w:cs="Arial"/>
          <w:sz w:val="24"/>
          <w:szCs w:val="24"/>
        </w:rPr>
        <w:t xml:space="preserve"> o número de meses</w:t>
      </w:r>
      <w:r w:rsidR="00F5759E">
        <w:rPr>
          <w:rFonts w:ascii="Arial" w:eastAsia="Arial" w:hAnsi="Arial" w:cs="Arial"/>
          <w:sz w:val="24"/>
          <w:szCs w:val="24"/>
        </w:rPr>
        <w:t xml:space="preserve"> trabalhados</w:t>
      </w:r>
      <w:r w:rsidRPr="004B69ED">
        <w:rPr>
          <w:rFonts w:ascii="Arial" w:eastAsia="Arial" w:hAnsi="Arial" w:cs="Arial"/>
          <w:sz w:val="24"/>
          <w:szCs w:val="24"/>
        </w:rPr>
        <w:t xml:space="preserve"> </w:t>
      </w:r>
      <w:r w:rsidR="00853D15">
        <w:rPr>
          <w:rFonts w:ascii="Arial" w:eastAsia="Arial" w:hAnsi="Arial" w:cs="Arial"/>
          <w:sz w:val="24"/>
          <w:szCs w:val="24"/>
        </w:rPr>
        <w:t>no exercício de 2023</w:t>
      </w:r>
      <w:r w:rsidRPr="004B69ED">
        <w:rPr>
          <w:rFonts w:ascii="Arial" w:eastAsia="Arial" w:hAnsi="Arial" w:cs="Arial"/>
          <w:sz w:val="24"/>
          <w:szCs w:val="24"/>
        </w:rPr>
        <w:t xml:space="preserve"> por um doze avos da remuneração da competência imediatamente anterior</w:t>
      </w:r>
      <w:r w:rsidR="00670721">
        <w:rPr>
          <w:rFonts w:ascii="Arial" w:eastAsia="Arial" w:hAnsi="Arial" w:cs="Arial"/>
          <w:sz w:val="24"/>
          <w:szCs w:val="24"/>
        </w:rPr>
        <w:t xml:space="preserve"> ao pagamento</w:t>
      </w:r>
      <w:r w:rsidR="00505E15">
        <w:rPr>
          <w:rFonts w:ascii="Arial" w:eastAsia="Arial" w:hAnsi="Arial" w:cs="Arial"/>
          <w:sz w:val="24"/>
          <w:szCs w:val="24"/>
        </w:rPr>
        <w:t>, dividido pela metad</w:t>
      </w:r>
      <w:r w:rsidR="007A2C39">
        <w:rPr>
          <w:rFonts w:ascii="Arial" w:eastAsia="Arial" w:hAnsi="Arial" w:cs="Arial"/>
          <w:sz w:val="24"/>
          <w:szCs w:val="24"/>
        </w:rPr>
        <w:t>e</w:t>
      </w:r>
      <w:r w:rsidRPr="004B69ED">
        <w:rPr>
          <w:rFonts w:ascii="Arial" w:eastAsia="Arial" w:hAnsi="Arial" w:cs="Arial"/>
          <w:sz w:val="24"/>
          <w:szCs w:val="24"/>
        </w:rPr>
        <w:t>.</w:t>
      </w:r>
    </w:p>
    <w:p w14:paraId="2B21BBF8" w14:textId="77777777" w:rsidR="00D35A34" w:rsidRDefault="00D35A34" w:rsidP="004B69ED">
      <w:pPr>
        <w:spacing w:after="0" w:line="320" w:lineRule="atLeast"/>
        <w:ind w:firstLine="1701"/>
        <w:jc w:val="both"/>
        <w:rPr>
          <w:rFonts w:ascii="Arial" w:eastAsia="Arial" w:hAnsi="Arial" w:cs="Arial"/>
          <w:sz w:val="24"/>
          <w:szCs w:val="24"/>
        </w:rPr>
      </w:pPr>
    </w:p>
    <w:p w14:paraId="6A053A44" w14:textId="2B537EBF" w:rsidR="004B69ED" w:rsidRPr="004B69ED" w:rsidRDefault="004B69ED" w:rsidP="004B69ED">
      <w:pPr>
        <w:spacing w:after="0" w:line="320" w:lineRule="atLeast"/>
        <w:ind w:firstLine="1701"/>
        <w:jc w:val="both"/>
        <w:rPr>
          <w:rFonts w:ascii="Arial" w:eastAsia="Arial" w:hAnsi="Arial" w:cs="Arial"/>
          <w:sz w:val="24"/>
          <w:szCs w:val="24"/>
        </w:rPr>
      </w:pPr>
      <w:r w:rsidRPr="00D35A34">
        <w:rPr>
          <w:rFonts w:ascii="Arial" w:eastAsia="Arial" w:hAnsi="Arial" w:cs="Arial"/>
          <w:b/>
          <w:bCs/>
          <w:sz w:val="24"/>
          <w:szCs w:val="24"/>
        </w:rPr>
        <w:t xml:space="preserve">Art. </w:t>
      </w:r>
      <w:r w:rsidR="00D35A34">
        <w:rPr>
          <w:rFonts w:ascii="Arial" w:eastAsia="Arial" w:hAnsi="Arial" w:cs="Arial"/>
          <w:b/>
          <w:bCs/>
          <w:sz w:val="24"/>
          <w:szCs w:val="24"/>
        </w:rPr>
        <w:t>4</w:t>
      </w:r>
      <w:r w:rsidRPr="00D35A34">
        <w:rPr>
          <w:rFonts w:ascii="Arial" w:eastAsia="Arial" w:hAnsi="Arial" w:cs="Arial"/>
          <w:b/>
          <w:bCs/>
          <w:sz w:val="24"/>
          <w:szCs w:val="24"/>
        </w:rPr>
        <w:t>°</w:t>
      </w:r>
      <w:r w:rsidRPr="004B69ED">
        <w:rPr>
          <w:rFonts w:ascii="Arial" w:eastAsia="Arial" w:hAnsi="Arial" w:cs="Arial"/>
          <w:sz w:val="24"/>
          <w:szCs w:val="24"/>
        </w:rPr>
        <w:t xml:space="preserve"> Para a</w:t>
      </w:r>
      <w:r w:rsidR="008C1445">
        <w:rPr>
          <w:rFonts w:ascii="Arial" w:eastAsia="Arial" w:hAnsi="Arial" w:cs="Arial"/>
          <w:sz w:val="24"/>
          <w:szCs w:val="24"/>
        </w:rPr>
        <w:t>s</w:t>
      </w:r>
      <w:r w:rsidRPr="004B69ED">
        <w:rPr>
          <w:rFonts w:ascii="Arial" w:eastAsia="Arial" w:hAnsi="Arial" w:cs="Arial"/>
          <w:sz w:val="24"/>
          <w:szCs w:val="24"/>
        </w:rPr>
        <w:t xml:space="preserve"> antecipaç</w:t>
      </w:r>
      <w:r w:rsidR="008C1445">
        <w:rPr>
          <w:rFonts w:ascii="Arial" w:eastAsia="Arial" w:hAnsi="Arial" w:cs="Arial"/>
          <w:sz w:val="24"/>
          <w:szCs w:val="24"/>
        </w:rPr>
        <w:t>ões</w:t>
      </w:r>
      <w:r w:rsidRPr="004B69ED">
        <w:rPr>
          <w:rFonts w:ascii="Arial" w:eastAsia="Arial" w:hAnsi="Arial" w:cs="Arial"/>
          <w:sz w:val="24"/>
          <w:szCs w:val="24"/>
        </w:rPr>
        <w:t xml:space="preserve"> </w:t>
      </w:r>
      <w:r w:rsidR="008C1445">
        <w:rPr>
          <w:rFonts w:ascii="Arial" w:eastAsia="Arial" w:hAnsi="Arial" w:cs="Arial"/>
          <w:sz w:val="24"/>
          <w:szCs w:val="24"/>
        </w:rPr>
        <w:t>de que trata este Decreto,</w:t>
      </w:r>
      <w:r w:rsidRPr="004B69ED">
        <w:rPr>
          <w:rFonts w:ascii="Arial" w:eastAsia="Arial" w:hAnsi="Arial" w:cs="Arial"/>
          <w:sz w:val="24"/>
          <w:szCs w:val="24"/>
        </w:rPr>
        <w:t xml:space="preserve"> o servidor deverá apresentar requerimento nominal, constando número da matrícula e lotação, </w:t>
      </w:r>
      <w:r w:rsidR="00DB43C1">
        <w:rPr>
          <w:rFonts w:ascii="Arial" w:eastAsia="Arial" w:hAnsi="Arial" w:cs="Arial"/>
          <w:sz w:val="24"/>
          <w:szCs w:val="24"/>
        </w:rPr>
        <w:t>instruído</w:t>
      </w:r>
      <w:r w:rsidRPr="004B69ED">
        <w:rPr>
          <w:rFonts w:ascii="Arial" w:eastAsia="Arial" w:hAnsi="Arial" w:cs="Arial"/>
          <w:sz w:val="24"/>
          <w:szCs w:val="24"/>
        </w:rPr>
        <w:t xml:space="preserve"> com os seguintes documentos:</w:t>
      </w:r>
    </w:p>
    <w:p w14:paraId="7380B43A" w14:textId="3FE9FD10" w:rsidR="003F1B19" w:rsidRDefault="003F1B19" w:rsidP="003F1B19">
      <w:pPr>
        <w:spacing w:after="0" w:line="320" w:lineRule="atLeast"/>
        <w:ind w:firstLine="1701"/>
        <w:jc w:val="both"/>
        <w:rPr>
          <w:rFonts w:ascii="Arial" w:eastAsia="Arial" w:hAnsi="Arial" w:cs="Arial"/>
          <w:sz w:val="24"/>
          <w:szCs w:val="24"/>
        </w:rPr>
      </w:pPr>
      <w:r w:rsidRPr="002D7B0B">
        <w:rPr>
          <w:rFonts w:ascii="Arial" w:eastAsia="Arial" w:hAnsi="Arial" w:cs="Arial"/>
          <w:sz w:val="24"/>
          <w:szCs w:val="24"/>
        </w:rPr>
        <w:t>I - comprovante de endereço compatível com o apresentado na última atualização cadastral</w:t>
      </w:r>
      <w:r w:rsidR="00A15E5F">
        <w:rPr>
          <w:rFonts w:ascii="Arial" w:eastAsia="Arial" w:hAnsi="Arial" w:cs="Arial"/>
          <w:sz w:val="24"/>
          <w:szCs w:val="24"/>
        </w:rPr>
        <w:t>;</w:t>
      </w:r>
    </w:p>
    <w:p w14:paraId="14ABDD5F" w14:textId="69F53907" w:rsidR="003F1B19" w:rsidRDefault="004B69ED" w:rsidP="003F1B19">
      <w:pPr>
        <w:spacing w:after="0" w:line="320" w:lineRule="atLeast"/>
        <w:ind w:firstLine="1701"/>
        <w:jc w:val="both"/>
        <w:rPr>
          <w:rFonts w:ascii="Arial" w:eastAsia="Arial" w:hAnsi="Arial" w:cs="Arial"/>
          <w:sz w:val="24"/>
          <w:szCs w:val="24"/>
        </w:rPr>
      </w:pPr>
      <w:r w:rsidRPr="00DB43C1">
        <w:rPr>
          <w:rFonts w:ascii="Arial" w:eastAsia="Arial" w:hAnsi="Arial" w:cs="Arial"/>
          <w:sz w:val="24"/>
          <w:szCs w:val="24"/>
        </w:rPr>
        <w:t>I</w:t>
      </w:r>
      <w:r w:rsidR="003F1B19">
        <w:rPr>
          <w:rFonts w:ascii="Arial" w:eastAsia="Arial" w:hAnsi="Arial" w:cs="Arial"/>
          <w:sz w:val="24"/>
          <w:szCs w:val="24"/>
        </w:rPr>
        <w:t>I</w:t>
      </w:r>
      <w:r w:rsidRPr="00DB43C1">
        <w:rPr>
          <w:rFonts w:ascii="Arial" w:eastAsia="Arial" w:hAnsi="Arial" w:cs="Arial"/>
          <w:sz w:val="24"/>
          <w:szCs w:val="24"/>
        </w:rPr>
        <w:t xml:space="preserve"> </w:t>
      </w:r>
      <w:r w:rsidR="00D35A34" w:rsidRPr="00DB43C1">
        <w:rPr>
          <w:rFonts w:ascii="Arial" w:eastAsia="Arial" w:hAnsi="Arial" w:cs="Arial"/>
          <w:sz w:val="24"/>
          <w:szCs w:val="24"/>
        </w:rPr>
        <w:t>-</w:t>
      </w:r>
      <w:r w:rsidRPr="00DB43C1">
        <w:rPr>
          <w:rFonts w:ascii="Arial" w:eastAsia="Arial" w:hAnsi="Arial" w:cs="Arial"/>
          <w:sz w:val="24"/>
          <w:szCs w:val="24"/>
        </w:rPr>
        <w:t xml:space="preserve"> </w:t>
      </w:r>
      <w:r w:rsidR="00651043">
        <w:rPr>
          <w:rFonts w:ascii="Arial" w:eastAsia="Arial" w:hAnsi="Arial" w:cs="Arial"/>
          <w:sz w:val="24"/>
          <w:szCs w:val="24"/>
        </w:rPr>
        <w:t>certid</w:t>
      </w:r>
      <w:r w:rsidRPr="00DB43C1">
        <w:rPr>
          <w:rFonts w:ascii="Arial" w:eastAsia="Arial" w:hAnsi="Arial" w:cs="Arial"/>
          <w:sz w:val="24"/>
          <w:szCs w:val="24"/>
        </w:rPr>
        <w:t xml:space="preserve">ão da </w:t>
      </w:r>
      <w:r w:rsidR="00955D2C" w:rsidRPr="00DB43C1">
        <w:rPr>
          <w:rFonts w:ascii="Arial" w:eastAsia="Arial" w:hAnsi="Arial" w:cs="Arial"/>
          <w:sz w:val="24"/>
          <w:szCs w:val="24"/>
        </w:rPr>
        <w:t xml:space="preserve">Coordenadoria Municipal da Defesa Civil - COMDEC </w:t>
      </w:r>
      <w:r w:rsidR="00651043">
        <w:rPr>
          <w:rFonts w:ascii="Arial" w:eastAsia="Arial" w:hAnsi="Arial" w:cs="Arial"/>
          <w:sz w:val="24"/>
          <w:szCs w:val="24"/>
        </w:rPr>
        <w:t>de</w:t>
      </w:r>
      <w:r w:rsidRPr="00DB43C1">
        <w:rPr>
          <w:rFonts w:ascii="Arial" w:eastAsia="Arial" w:hAnsi="Arial" w:cs="Arial"/>
          <w:sz w:val="24"/>
          <w:szCs w:val="24"/>
        </w:rPr>
        <w:t xml:space="preserve"> </w:t>
      </w:r>
      <w:r w:rsidR="00253253">
        <w:rPr>
          <w:rFonts w:ascii="Arial" w:eastAsia="Arial" w:hAnsi="Arial" w:cs="Arial"/>
          <w:sz w:val="24"/>
          <w:szCs w:val="24"/>
        </w:rPr>
        <w:t>que a</w:t>
      </w:r>
      <w:r w:rsidRPr="00DB43C1">
        <w:rPr>
          <w:rFonts w:ascii="Arial" w:eastAsia="Arial" w:hAnsi="Arial" w:cs="Arial"/>
          <w:sz w:val="24"/>
          <w:szCs w:val="24"/>
        </w:rPr>
        <w:t xml:space="preserve"> área </w:t>
      </w:r>
      <w:r w:rsidR="00253253">
        <w:rPr>
          <w:rFonts w:ascii="Arial" w:eastAsia="Arial" w:hAnsi="Arial" w:cs="Arial"/>
          <w:sz w:val="24"/>
          <w:szCs w:val="24"/>
        </w:rPr>
        <w:t xml:space="preserve">foi </w:t>
      </w:r>
      <w:r w:rsidRPr="00DB43C1">
        <w:rPr>
          <w:rFonts w:ascii="Arial" w:eastAsia="Arial" w:hAnsi="Arial" w:cs="Arial"/>
          <w:sz w:val="24"/>
          <w:szCs w:val="24"/>
        </w:rPr>
        <w:t>diretamente atingid</w:t>
      </w:r>
      <w:r w:rsidR="00DB43C1">
        <w:rPr>
          <w:rFonts w:ascii="Arial" w:eastAsia="Arial" w:hAnsi="Arial" w:cs="Arial"/>
          <w:sz w:val="24"/>
          <w:szCs w:val="24"/>
        </w:rPr>
        <w:t>a</w:t>
      </w:r>
      <w:r w:rsidRPr="00DB43C1">
        <w:rPr>
          <w:rFonts w:ascii="Arial" w:eastAsia="Arial" w:hAnsi="Arial" w:cs="Arial"/>
          <w:sz w:val="24"/>
          <w:szCs w:val="24"/>
        </w:rPr>
        <w:t xml:space="preserve"> p</w:t>
      </w:r>
      <w:r w:rsidR="00DB43C1">
        <w:rPr>
          <w:rFonts w:ascii="Arial" w:eastAsia="Arial" w:hAnsi="Arial" w:cs="Arial"/>
          <w:sz w:val="24"/>
          <w:szCs w:val="24"/>
        </w:rPr>
        <w:t>or</w:t>
      </w:r>
      <w:r w:rsidRPr="00DB43C1">
        <w:rPr>
          <w:rFonts w:ascii="Arial" w:eastAsia="Arial" w:hAnsi="Arial" w:cs="Arial"/>
          <w:sz w:val="24"/>
          <w:szCs w:val="24"/>
        </w:rPr>
        <w:t xml:space="preserve"> enchente</w:t>
      </w:r>
      <w:r w:rsidR="00A15E5F">
        <w:rPr>
          <w:rFonts w:ascii="Arial" w:eastAsia="Arial" w:hAnsi="Arial" w:cs="Arial"/>
          <w:sz w:val="24"/>
          <w:szCs w:val="24"/>
        </w:rPr>
        <w:t>.</w:t>
      </w:r>
    </w:p>
    <w:p w14:paraId="14473A36" w14:textId="77777777" w:rsidR="00D35A34" w:rsidRPr="004B69ED" w:rsidRDefault="00D35A34" w:rsidP="004B69ED">
      <w:pPr>
        <w:spacing w:after="0" w:line="320" w:lineRule="atLeast"/>
        <w:ind w:firstLine="1701"/>
        <w:jc w:val="both"/>
        <w:rPr>
          <w:rFonts w:ascii="Arial" w:eastAsia="Arial" w:hAnsi="Arial" w:cs="Arial"/>
          <w:sz w:val="24"/>
          <w:szCs w:val="24"/>
        </w:rPr>
      </w:pPr>
    </w:p>
    <w:p w14:paraId="3D9EDE47" w14:textId="6F418D4E" w:rsidR="004B69ED" w:rsidRPr="004B69ED" w:rsidRDefault="004B69ED" w:rsidP="004B69ED">
      <w:pPr>
        <w:spacing w:after="0" w:line="320" w:lineRule="atLeast"/>
        <w:ind w:firstLine="1701"/>
        <w:jc w:val="both"/>
        <w:rPr>
          <w:rFonts w:ascii="Arial" w:eastAsia="Arial" w:hAnsi="Arial" w:cs="Arial"/>
          <w:sz w:val="24"/>
          <w:szCs w:val="24"/>
        </w:rPr>
      </w:pPr>
      <w:r w:rsidRPr="00D35A34">
        <w:rPr>
          <w:rFonts w:ascii="Arial" w:eastAsia="Arial" w:hAnsi="Arial" w:cs="Arial"/>
          <w:b/>
          <w:bCs/>
          <w:sz w:val="24"/>
          <w:szCs w:val="24"/>
        </w:rPr>
        <w:t>§ 1°</w:t>
      </w:r>
      <w:r w:rsidRPr="004B69ED">
        <w:rPr>
          <w:rFonts w:ascii="Arial" w:eastAsia="Arial" w:hAnsi="Arial" w:cs="Arial"/>
          <w:sz w:val="24"/>
          <w:szCs w:val="24"/>
        </w:rPr>
        <w:t xml:space="preserve"> O requerimento deverá ser protocolado no setor de recursos humanos ou núcleo de humanização do órgão </w:t>
      </w:r>
      <w:r w:rsidR="00466C6C">
        <w:rPr>
          <w:rFonts w:ascii="Arial" w:eastAsia="Arial" w:hAnsi="Arial" w:cs="Arial"/>
          <w:sz w:val="24"/>
          <w:szCs w:val="24"/>
        </w:rPr>
        <w:t xml:space="preserve">ou entidade </w:t>
      </w:r>
      <w:r w:rsidRPr="004B69ED">
        <w:rPr>
          <w:rFonts w:ascii="Arial" w:eastAsia="Arial" w:hAnsi="Arial" w:cs="Arial"/>
          <w:sz w:val="24"/>
          <w:szCs w:val="24"/>
        </w:rPr>
        <w:t xml:space="preserve">de origem </w:t>
      </w:r>
      <w:r w:rsidR="00B73FBD" w:rsidRPr="004B69ED">
        <w:rPr>
          <w:rFonts w:ascii="Arial" w:eastAsia="Arial" w:hAnsi="Arial" w:cs="Arial"/>
          <w:sz w:val="24"/>
          <w:szCs w:val="24"/>
        </w:rPr>
        <w:t xml:space="preserve">ou na central de atendimento </w:t>
      </w:r>
      <w:r w:rsidR="001654FA" w:rsidRPr="004B69ED">
        <w:rPr>
          <w:rFonts w:ascii="Arial" w:eastAsia="Arial" w:hAnsi="Arial" w:cs="Arial"/>
          <w:sz w:val="24"/>
          <w:szCs w:val="24"/>
        </w:rPr>
        <w:t xml:space="preserve">ao servidor público </w:t>
      </w:r>
      <w:r w:rsidR="00B73FBD" w:rsidRPr="004B69ED">
        <w:rPr>
          <w:rFonts w:ascii="Arial" w:eastAsia="Arial" w:hAnsi="Arial" w:cs="Arial"/>
          <w:sz w:val="24"/>
          <w:szCs w:val="24"/>
        </w:rPr>
        <w:t xml:space="preserve">da </w:t>
      </w:r>
      <w:r w:rsidRPr="004B69ED">
        <w:rPr>
          <w:rFonts w:ascii="Arial" w:eastAsia="Arial" w:hAnsi="Arial" w:cs="Arial"/>
          <w:sz w:val="24"/>
          <w:szCs w:val="24"/>
        </w:rPr>
        <w:t>OCA</w:t>
      </w:r>
      <w:r w:rsidR="00D35A34">
        <w:rPr>
          <w:rFonts w:ascii="Arial" w:eastAsia="Arial" w:hAnsi="Arial" w:cs="Arial"/>
          <w:sz w:val="24"/>
          <w:szCs w:val="24"/>
        </w:rPr>
        <w:t>.</w:t>
      </w:r>
    </w:p>
    <w:p w14:paraId="12C22BF4" w14:textId="77777777" w:rsidR="004B69ED" w:rsidRPr="004B69ED" w:rsidRDefault="004B69ED" w:rsidP="004B69ED">
      <w:pPr>
        <w:spacing w:after="0" w:line="320" w:lineRule="atLeast"/>
        <w:ind w:firstLine="1701"/>
        <w:jc w:val="both"/>
        <w:rPr>
          <w:rFonts w:ascii="Arial" w:eastAsia="Arial" w:hAnsi="Arial" w:cs="Arial"/>
          <w:sz w:val="24"/>
          <w:szCs w:val="24"/>
        </w:rPr>
      </w:pPr>
    </w:p>
    <w:p w14:paraId="3E1CE12B" w14:textId="0E47834D" w:rsidR="004B69ED" w:rsidRDefault="004B69ED" w:rsidP="004B69ED">
      <w:pPr>
        <w:spacing w:after="0" w:line="320" w:lineRule="atLeast"/>
        <w:ind w:firstLine="1701"/>
        <w:jc w:val="both"/>
        <w:rPr>
          <w:rFonts w:ascii="Arial" w:eastAsia="Arial" w:hAnsi="Arial" w:cs="Arial"/>
          <w:sz w:val="24"/>
          <w:szCs w:val="24"/>
        </w:rPr>
      </w:pPr>
      <w:r w:rsidRPr="00D35A34">
        <w:rPr>
          <w:rFonts w:ascii="Arial" w:eastAsia="Arial" w:hAnsi="Arial" w:cs="Arial"/>
          <w:b/>
          <w:bCs/>
          <w:sz w:val="24"/>
          <w:szCs w:val="24"/>
        </w:rPr>
        <w:t>§ 2°</w:t>
      </w:r>
      <w:r w:rsidRPr="004B69ED">
        <w:rPr>
          <w:rFonts w:ascii="Arial" w:eastAsia="Arial" w:hAnsi="Arial" w:cs="Arial"/>
          <w:sz w:val="24"/>
          <w:szCs w:val="24"/>
        </w:rPr>
        <w:t xml:space="preserve"> O servidor poderá requerer ambos os benefícios de antecipação </w:t>
      </w:r>
      <w:r w:rsidR="001654FA">
        <w:rPr>
          <w:rFonts w:ascii="Arial" w:eastAsia="Arial" w:hAnsi="Arial" w:cs="Arial"/>
          <w:sz w:val="24"/>
          <w:szCs w:val="24"/>
        </w:rPr>
        <w:t xml:space="preserve">em </w:t>
      </w:r>
      <w:r w:rsidRPr="004B69ED">
        <w:rPr>
          <w:rFonts w:ascii="Arial" w:eastAsia="Arial" w:hAnsi="Arial" w:cs="Arial"/>
          <w:sz w:val="24"/>
          <w:szCs w:val="24"/>
        </w:rPr>
        <w:t>um único requerimento.</w:t>
      </w:r>
    </w:p>
    <w:p w14:paraId="0DCD8346" w14:textId="77777777" w:rsidR="00D35A34" w:rsidRPr="004B69ED" w:rsidRDefault="00D35A34" w:rsidP="004B69ED">
      <w:pPr>
        <w:spacing w:after="0" w:line="320" w:lineRule="atLeast"/>
        <w:ind w:firstLine="1701"/>
        <w:jc w:val="both"/>
        <w:rPr>
          <w:rFonts w:ascii="Arial" w:eastAsia="Arial" w:hAnsi="Arial" w:cs="Arial"/>
          <w:sz w:val="24"/>
          <w:szCs w:val="24"/>
        </w:rPr>
      </w:pPr>
    </w:p>
    <w:p w14:paraId="74F70AEE" w14:textId="1CD45E14" w:rsidR="004B69ED" w:rsidRDefault="004B69ED" w:rsidP="004B69ED">
      <w:pPr>
        <w:spacing w:after="0" w:line="320" w:lineRule="atLeast"/>
        <w:ind w:firstLine="1701"/>
        <w:jc w:val="both"/>
        <w:rPr>
          <w:rFonts w:ascii="Arial" w:eastAsia="Arial" w:hAnsi="Arial" w:cs="Arial"/>
          <w:sz w:val="24"/>
          <w:szCs w:val="24"/>
        </w:rPr>
      </w:pPr>
      <w:r w:rsidRPr="00D35A34">
        <w:rPr>
          <w:rFonts w:ascii="Arial" w:eastAsia="Arial" w:hAnsi="Arial" w:cs="Arial"/>
          <w:b/>
          <w:bCs/>
          <w:sz w:val="24"/>
          <w:szCs w:val="24"/>
        </w:rPr>
        <w:t xml:space="preserve">Art. </w:t>
      </w:r>
      <w:r w:rsidR="00D35A34" w:rsidRPr="00D35A34">
        <w:rPr>
          <w:rFonts w:ascii="Arial" w:eastAsia="Arial" w:hAnsi="Arial" w:cs="Arial"/>
          <w:b/>
          <w:bCs/>
          <w:sz w:val="24"/>
          <w:szCs w:val="24"/>
        </w:rPr>
        <w:t>5</w:t>
      </w:r>
      <w:r w:rsidRPr="00D35A34">
        <w:rPr>
          <w:rFonts w:ascii="Arial" w:eastAsia="Arial" w:hAnsi="Arial" w:cs="Arial"/>
          <w:b/>
          <w:bCs/>
          <w:sz w:val="24"/>
          <w:szCs w:val="24"/>
        </w:rPr>
        <w:t>°</w:t>
      </w:r>
      <w:r w:rsidRPr="004B69ED">
        <w:rPr>
          <w:rFonts w:ascii="Arial" w:eastAsia="Arial" w:hAnsi="Arial" w:cs="Arial"/>
          <w:sz w:val="24"/>
          <w:szCs w:val="24"/>
        </w:rPr>
        <w:t xml:space="preserve"> A </w:t>
      </w:r>
      <w:r w:rsidR="002A015E" w:rsidRPr="002A015E">
        <w:rPr>
          <w:rFonts w:ascii="Arial" w:eastAsia="Arial" w:hAnsi="Arial" w:cs="Arial"/>
          <w:sz w:val="24"/>
          <w:szCs w:val="24"/>
        </w:rPr>
        <w:t>Secretaria de Estado de Administração - SEAD</w:t>
      </w:r>
      <w:r w:rsidRPr="004B69ED">
        <w:rPr>
          <w:rFonts w:ascii="Arial" w:eastAsia="Arial" w:hAnsi="Arial" w:cs="Arial"/>
          <w:sz w:val="24"/>
          <w:szCs w:val="24"/>
        </w:rPr>
        <w:t xml:space="preserve"> e a </w:t>
      </w:r>
      <w:r w:rsidR="002A015E" w:rsidRPr="002A015E">
        <w:rPr>
          <w:rFonts w:ascii="Arial" w:eastAsia="Arial" w:hAnsi="Arial" w:cs="Arial"/>
          <w:sz w:val="24"/>
          <w:szCs w:val="24"/>
        </w:rPr>
        <w:t>Secretaria de Estado da Casa Civil - SECC</w:t>
      </w:r>
      <w:r w:rsidRPr="004B69ED">
        <w:rPr>
          <w:rFonts w:ascii="Arial" w:eastAsia="Arial" w:hAnsi="Arial" w:cs="Arial"/>
          <w:sz w:val="24"/>
          <w:szCs w:val="24"/>
        </w:rPr>
        <w:t xml:space="preserve"> </w:t>
      </w:r>
      <w:r w:rsidR="00F32768">
        <w:rPr>
          <w:rFonts w:ascii="Arial" w:eastAsia="Arial" w:hAnsi="Arial" w:cs="Arial"/>
          <w:sz w:val="24"/>
          <w:szCs w:val="24"/>
        </w:rPr>
        <w:t xml:space="preserve">poderão </w:t>
      </w:r>
      <w:r w:rsidRPr="004B69ED">
        <w:rPr>
          <w:rFonts w:ascii="Arial" w:eastAsia="Arial" w:hAnsi="Arial" w:cs="Arial"/>
          <w:sz w:val="24"/>
          <w:szCs w:val="24"/>
        </w:rPr>
        <w:t xml:space="preserve">expedir normas complementares </w:t>
      </w:r>
      <w:r w:rsidR="00135870">
        <w:rPr>
          <w:rFonts w:ascii="Arial" w:eastAsia="Arial" w:hAnsi="Arial" w:cs="Arial"/>
          <w:sz w:val="24"/>
          <w:szCs w:val="24"/>
        </w:rPr>
        <w:t xml:space="preserve">necessárias ao fiel </w:t>
      </w:r>
      <w:r w:rsidRPr="004B69ED">
        <w:rPr>
          <w:rFonts w:ascii="Arial" w:eastAsia="Arial" w:hAnsi="Arial" w:cs="Arial"/>
          <w:sz w:val="24"/>
          <w:szCs w:val="24"/>
        </w:rPr>
        <w:t xml:space="preserve">cumprimento </w:t>
      </w:r>
      <w:r w:rsidR="00135870">
        <w:rPr>
          <w:rFonts w:ascii="Arial" w:eastAsia="Arial" w:hAnsi="Arial" w:cs="Arial"/>
          <w:sz w:val="24"/>
          <w:szCs w:val="24"/>
        </w:rPr>
        <w:t>deste</w:t>
      </w:r>
      <w:r w:rsidRPr="004B69ED">
        <w:rPr>
          <w:rFonts w:ascii="Arial" w:eastAsia="Arial" w:hAnsi="Arial" w:cs="Arial"/>
          <w:sz w:val="24"/>
          <w:szCs w:val="24"/>
        </w:rPr>
        <w:t xml:space="preserve"> Decreto.</w:t>
      </w:r>
    </w:p>
    <w:p w14:paraId="1ED521F5" w14:textId="77777777" w:rsidR="00135870" w:rsidRPr="004B69ED" w:rsidRDefault="00135870" w:rsidP="004B69ED">
      <w:pPr>
        <w:spacing w:after="0" w:line="320" w:lineRule="atLeast"/>
        <w:ind w:firstLine="1701"/>
        <w:jc w:val="both"/>
        <w:rPr>
          <w:rFonts w:ascii="Arial" w:eastAsia="Arial" w:hAnsi="Arial" w:cs="Arial"/>
          <w:sz w:val="24"/>
          <w:szCs w:val="24"/>
        </w:rPr>
      </w:pPr>
    </w:p>
    <w:p w14:paraId="6E5C5CAD" w14:textId="3987D83A" w:rsidR="004B69ED" w:rsidRDefault="004B69ED" w:rsidP="00135870">
      <w:pPr>
        <w:spacing w:after="0" w:line="320" w:lineRule="atLeast"/>
        <w:ind w:firstLine="1701"/>
        <w:jc w:val="both"/>
        <w:rPr>
          <w:rFonts w:ascii="Arial" w:eastAsia="Arial" w:hAnsi="Arial" w:cs="Arial"/>
          <w:sz w:val="24"/>
          <w:szCs w:val="24"/>
        </w:rPr>
      </w:pPr>
      <w:r w:rsidRPr="00135870">
        <w:rPr>
          <w:rFonts w:ascii="Arial" w:eastAsia="Arial" w:hAnsi="Arial" w:cs="Arial"/>
          <w:b/>
          <w:bCs/>
          <w:sz w:val="24"/>
          <w:szCs w:val="24"/>
        </w:rPr>
        <w:t xml:space="preserve">Art. </w:t>
      </w:r>
      <w:r w:rsidR="00D35A34" w:rsidRPr="00135870">
        <w:rPr>
          <w:rFonts w:ascii="Arial" w:eastAsia="Arial" w:hAnsi="Arial" w:cs="Arial"/>
          <w:b/>
          <w:bCs/>
          <w:sz w:val="24"/>
          <w:szCs w:val="24"/>
        </w:rPr>
        <w:t>6</w:t>
      </w:r>
      <w:r w:rsidRPr="00135870">
        <w:rPr>
          <w:rFonts w:ascii="Arial" w:eastAsia="Arial" w:hAnsi="Arial" w:cs="Arial"/>
          <w:b/>
          <w:bCs/>
          <w:sz w:val="24"/>
          <w:szCs w:val="24"/>
        </w:rPr>
        <w:t>°</w:t>
      </w:r>
      <w:r w:rsidRPr="004B69ED">
        <w:rPr>
          <w:rFonts w:ascii="Arial" w:eastAsia="Arial" w:hAnsi="Arial" w:cs="Arial"/>
          <w:sz w:val="24"/>
          <w:szCs w:val="24"/>
        </w:rPr>
        <w:t xml:space="preserve"> Este Decreto entra em vigor na data de sua publicação.</w:t>
      </w:r>
    </w:p>
    <w:p w14:paraId="389AA770" w14:textId="77777777" w:rsidR="004B69ED" w:rsidRPr="009F016E" w:rsidRDefault="004B69ED" w:rsidP="004B69ED">
      <w:pPr>
        <w:spacing w:after="0" w:line="320" w:lineRule="atLeast"/>
        <w:ind w:firstLine="170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6C240AE" w14:textId="17D81C3C" w:rsidR="00592681" w:rsidRPr="001C7407" w:rsidRDefault="00592681" w:rsidP="00193193">
      <w:pPr>
        <w:pStyle w:val="Default"/>
        <w:spacing w:line="320" w:lineRule="atLeast"/>
        <w:ind w:left="18" w:firstLine="1684"/>
        <w:jc w:val="both"/>
        <w:rPr>
          <w:rFonts w:ascii="Arial" w:hAnsi="Arial" w:cs="Arial"/>
        </w:rPr>
      </w:pPr>
      <w:r w:rsidRPr="001C7407">
        <w:rPr>
          <w:rFonts w:ascii="Arial" w:hAnsi="Arial" w:cs="Arial"/>
        </w:rPr>
        <w:t>Rio Branco</w:t>
      </w:r>
      <w:r w:rsidR="00FA781E">
        <w:rPr>
          <w:rFonts w:ascii="Arial" w:hAnsi="Arial" w:cs="Arial"/>
        </w:rPr>
        <w:t xml:space="preserve"> </w:t>
      </w:r>
      <w:r w:rsidR="00004513">
        <w:rPr>
          <w:rFonts w:ascii="Arial" w:hAnsi="Arial" w:cs="Arial"/>
        </w:rPr>
        <w:t>–</w:t>
      </w:r>
      <w:r w:rsidR="00FA781E">
        <w:rPr>
          <w:rFonts w:ascii="Arial" w:hAnsi="Arial" w:cs="Arial"/>
        </w:rPr>
        <w:t xml:space="preserve"> </w:t>
      </w:r>
      <w:r w:rsidRPr="001C7407">
        <w:rPr>
          <w:rFonts w:ascii="Arial" w:hAnsi="Arial" w:cs="Arial"/>
        </w:rPr>
        <w:t>Acr</w:t>
      </w:r>
      <w:r w:rsidR="00004513">
        <w:rPr>
          <w:rFonts w:ascii="Arial" w:hAnsi="Arial" w:cs="Arial"/>
        </w:rPr>
        <w:t>e,</w:t>
      </w:r>
      <w:r>
        <w:rPr>
          <w:rFonts w:ascii="Arial" w:hAnsi="Arial" w:cs="Arial"/>
        </w:rPr>
        <w:t xml:space="preserve"> </w:t>
      </w:r>
      <w:r w:rsidR="00DD52F6">
        <w:rPr>
          <w:rFonts w:ascii="Arial" w:hAnsi="Arial" w:cs="Arial"/>
        </w:rPr>
        <w:t xml:space="preserve">    de    </w:t>
      </w:r>
      <w:r w:rsidRPr="001C7407">
        <w:rPr>
          <w:rFonts w:ascii="Arial" w:hAnsi="Arial" w:cs="Arial"/>
        </w:rPr>
        <w:t xml:space="preserve"> de 202</w:t>
      </w:r>
      <w:r w:rsidR="005A7006">
        <w:rPr>
          <w:rFonts w:ascii="Arial" w:hAnsi="Arial" w:cs="Arial"/>
        </w:rPr>
        <w:t>3</w:t>
      </w:r>
      <w:r w:rsidRPr="001C7407">
        <w:rPr>
          <w:rFonts w:ascii="Arial" w:hAnsi="Arial" w:cs="Arial"/>
        </w:rPr>
        <w:t>, 13</w:t>
      </w:r>
      <w:r w:rsidR="005A7006">
        <w:rPr>
          <w:rFonts w:ascii="Arial" w:hAnsi="Arial" w:cs="Arial"/>
        </w:rPr>
        <w:t>5</w:t>
      </w:r>
      <w:r w:rsidRPr="001C7407">
        <w:rPr>
          <w:rFonts w:ascii="Arial" w:hAnsi="Arial" w:cs="Arial"/>
        </w:rPr>
        <w:t>º da República, 12</w:t>
      </w:r>
      <w:r w:rsidR="005A7006">
        <w:rPr>
          <w:rFonts w:ascii="Arial" w:hAnsi="Arial" w:cs="Arial"/>
        </w:rPr>
        <w:t>1</w:t>
      </w:r>
      <w:r w:rsidRPr="001C7407">
        <w:rPr>
          <w:rFonts w:ascii="Arial" w:hAnsi="Arial" w:cs="Arial"/>
        </w:rPr>
        <w:t>º do Tratado de Petrópolis e 6</w:t>
      </w:r>
      <w:r w:rsidR="005A7006">
        <w:rPr>
          <w:rFonts w:ascii="Arial" w:hAnsi="Arial" w:cs="Arial"/>
        </w:rPr>
        <w:t>2</w:t>
      </w:r>
      <w:r w:rsidRPr="001C7407">
        <w:rPr>
          <w:rFonts w:ascii="Arial" w:hAnsi="Arial" w:cs="Arial"/>
        </w:rPr>
        <w:t>º do Estado do Acre.</w:t>
      </w:r>
    </w:p>
    <w:p w14:paraId="3538215D" w14:textId="77777777" w:rsidR="00592681" w:rsidRDefault="00592681" w:rsidP="00193193">
      <w:pPr>
        <w:spacing w:after="0" w:line="320" w:lineRule="atLeast"/>
        <w:ind w:firstLine="1418"/>
        <w:jc w:val="center"/>
        <w:rPr>
          <w:rFonts w:ascii="Arial" w:hAnsi="Arial" w:cs="Arial"/>
          <w:sz w:val="24"/>
          <w:szCs w:val="24"/>
        </w:rPr>
      </w:pPr>
    </w:p>
    <w:p w14:paraId="4564B192" w14:textId="77777777" w:rsidR="00592681" w:rsidRPr="00F929EB" w:rsidRDefault="00592681" w:rsidP="00193193">
      <w:pPr>
        <w:spacing w:after="0" w:line="320" w:lineRule="atLeast"/>
        <w:ind w:firstLine="1418"/>
        <w:jc w:val="center"/>
        <w:rPr>
          <w:rFonts w:ascii="Arial" w:hAnsi="Arial" w:cs="Arial"/>
          <w:sz w:val="24"/>
          <w:szCs w:val="24"/>
        </w:rPr>
      </w:pPr>
    </w:p>
    <w:p w14:paraId="42FCFE23" w14:textId="77777777" w:rsidR="00592681" w:rsidRPr="00F929EB" w:rsidRDefault="00592681" w:rsidP="00193193">
      <w:pPr>
        <w:spacing w:after="0" w:line="32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F929EB">
        <w:rPr>
          <w:rFonts w:ascii="Arial" w:hAnsi="Arial" w:cs="Arial"/>
          <w:b/>
          <w:bCs/>
          <w:sz w:val="24"/>
          <w:szCs w:val="24"/>
        </w:rPr>
        <w:t>Gladson de Lima Cameli</w:t>
      </w:r>
    </w:p>
    <w:p w14:paraId="7EAE6538" w14:textId="3E0EA76C" w:rsidR="00592681" w:rsidRDefault="00592681" w:rsidP="00193193">
      <w:pPr>
        <w:spacing w:after="0" w:line="320" w:lineRule="atLeast"/>
        <w:jc w:val="center"/>
        <w:rPr>
          <w:rFonts w:ascii="Arial" w:hAnsi="Arial" w:cs="Arial"/>
          <w:sz w:val="24"/>
          <w:szCs w:val="24"/>
        </w:rPr>
      </w:pPr>
      <w:r w:rsidRPr="00F929EB">
        <w:rPr>
          <w:rFonts w:ascii="Arial" w:hAnsi="Arial" w:cs="Arial"/>
          <w:sz w:val="24"/>
          <w:szCs w:val="24"/>
        </w:rPr>
        <w:t>Governador do Estado do Acre</w:t>
      </w:r>
    </w:p>
    <w:p w14:paraId="5339B92B" w14:textId="688185C7" w:rsidR="001873D0" w:rsidRDefault="001873D0" w:rsidP="001873D0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sectPr w:rsidR="001873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39397" w14:textId="77777777" w:rsidR="007B7BCD" w:rsidRDefault="007B7BCD" w:rsidP="00BD7394">
      <w:pPr>
        <w:spacing w:after="0" w:line="240" w:lineRule="auto"/>
      </w:pPr>
      <w:r>
        <w:separator/>
      </w:r>
    </w:p>
  </w:endnote>
  <w:endnote w:type="continuationSeparator" w:id="0">
    <w:p w14:paraId="77E48A13" w14:textId="77777777" w:rsidR="007B7BCD" w:rsidRDefault="007B7BCD" w:rsidP="00BD7394">
      <w:pPr>
        <w:spacing w:after="0" w:line="240" w:lineRule="auto"/>
      </w:pPr>
      <w:r>
        <w:continuationSeparator/>
      </w:r>
    </w:p>
  </w:endnote>
  <w:endnote w:type="continuationNotice" w:id="1">
    <w:p w14:paraId="1DB3FD0A" w14:textId="77777777" w:rsidR="007B7BCD" w:rsidRDefault="007B7B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67C01" w14:textId="77777777" w:rsidR="007B7BCD" w:rsidRDefault="007B7BCD" w:rsidP="00BD7394">
      <w:pPr>
        <w:spacing w:after="0" w:line="240" w:lineRule="auto"/>
      </w:pPr>
      <w:r>
        <w:separator/>
      </w:r>
    </w:p>
  </w:footnote>
  <w:footnote w:type="continuationSeparator" w:id="0">
    <w:p w14:paraId="35112E7A" w14:textId="77777777" w:rsidR="007B7BCD" w:rsidRDefault="007B7BCD" w:rsidP="00BD7394">
      <w:pPr>
        <w:spacing w:after="0" w:line="240" w:lineRule="auto"/>
      </w:pPr>
      <w:r>
        <w:continuationSeparator/>
      </w:r>
    </w:p>
  </w:footnote>
  <w:footnote w:type="continuationNotice" w:id="1">
    <w:p w14:paraId="3DA2886F" w14:textId="77777777" w:rsidR="007B7BCD" w:rsidRDefault="007B7BC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7172A"/>
    <w:multiLevelType w:val="hybridMultilevel"/>
    <w:tmpl w:val="B85ADC1A"/>
    <w:lvl w:ilvl="0" w:tplc="729E9B1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1492870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81"/>
    <w:rsid w:val="00004513"/>
    <w:rsid w:val="00004B22"/>
    <w:rsid w:val="00013DCC"/>
    <w:rsid w:val="00015B8C"/>
    <w:rsid w:val="0001706F"/>
    <w:rsid w:val="0001724C"/>
    <w:rsid w:val="00017482"/>
    <w:rsid w:val="000176D9"/>
    <w:rsid w:val="0002202D"/>
    <w:rsid w:val="0002390F"/>
    <w:rsid w:val="000360C9"/>
    <w:rsid w:val="00037C8F"/>
    <w:rsid w:val="000428F1"/>
    <w:rsid w:val="00043330"/>
    <w:rsid w:val="00045B61"/>
    <w:rsid w:val="0005623D"/>
    <w:rsid w:val="0005795E"/>
    <w:rsid w:val="000650AA"/>
    <w:rsid w:val="0007204D"/>
    <w:rsid w:val="000725FE"/>
    <w:rsid w:val="0007384B"/>
    <w:rsid w:val="00077BD3"/>
    <w:rsid w:val="00084FA9"/>
    <w:rsid w:val="00090B41"/>
    <w:rsid w:val="000913BB"/>
    <w:rsid w:val="00094859"/>
    <w:rsid w:val="000A2C37"/>
    <w:rsid w:val="000B0122"/>
    <w:rsid w:val="000B0196"/>
    <w:rsid w:val="000B45CC"/>
    <w:rsid w:val="000B685C"/>
    <w:rsid w:val="000C0D10"/>
    <w:rsid w:val="000C26D8"/>
    <w:rsid w:val="000C6798"/>
    <w:rsid w:val="000D0568"/>
    <w:rsid w:val="000D71E8"/>
    <w:rsid w:val="000D79BA"/>
    <w:rsid w:val="000E1916"/>
    <w:rsid w:val="000E1F70"/>
    <w:rsid w:val="000E3565"/>
    <w:rsid w:val="000F6AC5"/>
    <w:rsid w:val="00100003"/>
    <w:rsid w:val="00103638"/>
    <w:rsid w:val="00120B23"/>
    <w:rsid w:val="00122755"/>
    <w:rsid w:val="00125577"/>
    <w:rsid w:val="0013436F"/>
    <w:rsid w:val="00135870"/>
    <w:rsid w:val="00137E17"/>
    <w:rsid w:val="001503EA"/>
    <w:rsid w:val="00154113"/>
    <w:rsid w:val="00156AA4"/>
    <w:rsid w:val="0016023B"/>
    <w:rsid w:val="0016270D"/>
    <w:rsid w:val="001654FA"/>
    <w:rsid w:val="00170975"/>
    <w:rsid w:val="00170AD7"/>
    <w:rsid w:val="00176323"/>
    <w:rsid w:val="0017712D"/>
    <w:rsid w:val="0018258C"/>
    <w:rsid w:val="0018335C"/>
    <w:rsid w:val="001840D0"/>
    <w:rsid w:val="0018647F"/>
    <w:rsid w:val="001873D0"/>
    <w:rsid w:val="00193193"/>
    <w:rsid w:val="00193E71"/>
    <w:rsid w:val="001A4C64"/>
    <w:rsid w:val="001A7AD5"/>
    <w:rsid w:val="001A7B95"/>
    <w:rsid w:val="001C2292"/>
    <w:rsid w:val="001C3750"/>
    <w:rsid w:val="001C4059"/>
    <w:rsid w:val="001C46D2"/>
    <w:rsid w:val="001D620C"/>
    <w:rsid w:val="001E21CE"/>
    <w:rsid w:val="001E5E34"/>
    <w:rsid w:val="001E6A6B"/>
    <w:rsid w:val="001F19C1"/>
    <w:rsid w:val="001F5C05"/>
    <w:rsid w:val="00201BB3"/>
    <w:rsid w:val="00207AE8"/>
    <w:rsid w:val="00212595"/>
    <w:rsid w:val="00213675"/>
    <w:rsid w:val="00225BAA"/>
    <w:rsid w:val="00225E07"/>
    <w:rsid w:val="00226241"/>
    <w:rsid w:val="0023277A"/>
    <w:rsid w:val="002338A9"/>
    <w:rsid w:val="002351E4"/>
    <w:rsid w:val="002364C1"/>
    <w:rsid w:val="0024064E"/>
    <w:rsid w:val="00244811"/>
    <w:rsid w:val="002506D1"/>
    <w:rsid w:val="00253253"/>
    <w:rsid w:val="002548F7"/>
    <w:rsid w:val="002571FB"/>
    <w:rsid w:val="002600FD"/>
    <w:rsid w:val="002611B9"/>
    <w:rsid w:val="00261C9D"/>
    <w:rsid w:val="00271199"/>
    <w:rsid w:val="00271B15"/>
    <w:rsid w:val="00273A26"/>
    <w:rsid w:val="00273C7C"/>
    <w:rsid w:val="00284D83"/>
    <w:rsid w:val="00287E10"/>
    <w:rsid w:val="002954E1"/>
    <w:rsid w:val="002A015E"/>
    <w:rsid w:val="002A71C2"/>
    <w:rsid w:val="002B1913"/>
    <w:rsid w:val="002B2C47"/>
    <w:rsid w:val="002B5FE6"/>
    <w:rsid w:val="002B61F9"/>
    <w:rsid w:val="002B6A97"/>
    <w:rsid w:val="002B7625"/>
    <w:rsid w:val="002C01DE"/>
    <w:rsid w:val="002C5A7A"/>
    <w:rsid w:val="002C72AB"/>
    <w:rsid w:val="002D1A37"/>
    <w:rsid w:val="002D4230"/>
    <w:rsid w:val="002D5975"/>
    <w:rsid w:val="002D694C"/>
    <w:rsid w:val="002D7B0B"/>
    <w:rsid w:val="002E7008"/>
    <w:rsid w:val="002F3232"/>
    <w:rsid w:val="00303A97"/>
    <w:rsid w:val="00303F23"/>
    <w:rsid w:val="0030692F"/>
    <w:rsid w:val="0030761E"/>
    <w:rsid w:val="00314958"/>
    <w:rsid w:val="0031656C"/>
    <w:rsid w:val="003167F0"/>
    <w:rsid w:val="00316D69"/>
    <w:rsid w:val="00317C8D"/>
    <w:rsid w:val="00321D01"/>
    <w:rsid w:val="00327196"/>
    <w:rsid w:val="0033049F"/>
    <w:rsid w:val="00333327"/>
    <w:rsid w:val="00335931"/>
    <w:rsid w:val="00342894"/>
    <w:rsid w:val="003437B2"/>
    <w:rsid w:val="003511B0"/>
    <w:rsid w:val="0035277C"/>
    <w:rsid w:val="003530E8"/>
    <w:rsid w:val="003560F9"/>
    <w:rsid w:val="003626B1"/>
    <w:rsid w:val="00363A41"/>
    <w:rsid w:val="00365EB5"/>
    <w:rsid w:val="00372A57"/>
    <w:rsid w:val="00373D71"/>
    <w:rsid w:val="00380372"/>
    <w:rsid w:val="00381148"/>
    <w:rsid w:val="00383BA6"/>
    <w:rsid w:val="003855F7"/>
    <w:rsid w:val="00385E3B"/>
    <w:rsid w:val="0039499D"/>
    <w:rsid w:val="00394F55"/>
    <w:rsid w:val="003A3A74"/>
    <w:rsid w:val="003A66C9"/>
    <w:rsid w:val="003A7BA3"/>
    <w:rsid w:val="003B0943"/>
    <w:rsid w:val="003B12F9"/>
    <w:rsid w:val="003B1F91"/>
    <w:rsid w:val="003B2D62"/>
    <w:rsid w:val="003C52CD"/>
    <w:rsid w:val="003F1B19"/>
    <w:rsid w:val="003F1E4F"/>
    <w:rsid w:val="003F394C"/>
    <w:rsid w:val="003F56F7"/>
    <w:rsid w:val="003F6045"/>
    <w:rsid w:val="00403D87"/>
    <w:rsid w:val="0040404D"/>
    <w:rsid w:val="00425FE4"/>
    <w:rsid w:val="0043052B"/>
    <w:rsid w:val="00430BEE"/>
    <w:rsid w:val="004450D5"/>
    <w:rsid w:val="004544B2"/>
    <w:rsid w:val="00454D0E"/>
    <w:rsid w:val="00456904"/>
    <w:rsid w:val="004571FF"/>
    <w:rsid w:val="00457DB8"/>
    <w:rsid w:val="0046285D"/>
    <w:rsid w:val="00463CB4"/>
    <w:rsid w:val="00466C6C"/>
    <w:rsid w:val="00466E7F"/>
    <w:rsid w:val="00471D15"/>
    <w:rsid w:val="00473CF6"/>
    <w:rsid w:val="00476068"/>
    <w:rsid w:val="0047665C"/>
    <w:rsid w:val="00482ADF"/>
    <w:rsid w:val="00484743"/>
    <w:rsid w:val="0049114A"/>
    <w:rsid w:val="00491348"/>
    <w:rsid w:val="00492B2B"/>
    <w:rsid w:val="00495AF3"/>
    <w:rsid w:val="00496D4A"/>
    <w:rsid w:val="004A0693"/>
    <w:rsid w:val="004A5FCC"/>
    <w:rsid w:val="004B1D6C"/>
    <w:rsid w:val="004B62A2"/>
    <w:rsid w:val="004B69ED"/>
    <w:rsid w:val="004B6AB0"/>
    <w:rsid w:val="004B745A"/>
    <w:rsid w:val="004C4028"/>
    <w:rsid w:val="004C5904"/>
    <w:rsid w:val="004D5CCF"/>
    <w:rsid w:val="004E0F67"/>
    <w:rsid w:val="004E570E"/>
    <w:rsid w:val="004F21B8"/>
    <w:rsid w:val="004F4441"/>
    <w:rsid w:val="004F70C3"/>
    <w:rsid w:val="005014CA"/>
    <w:rsid w:val="0050472F"/>
    <w:rsid w:val="00505E15"/>
    <w:rsid w:val="00507202"/>
    <w:rsid w:val="00511378"/>
    <w:rsid w:val="00511B77"/>
    <w:rsid w:val="005153F6"/>
    <w:rsid w:val="005258D5"/>
    <w:rsid w:val="00526DBE"/>
    <w:rsid w:val="00537882"/>
    <w:rsid w:val="0054476F"/>
    <w:rsid w:val="0054703B"/>
    <w:rsid w:val="00553963"/>
    <w:rsid w:val="005622D8"/>
    <w:rsid w:val="0056416C"/>
    <w:rsid w:val="00573963"/>
    <w:rsid w:val="00575A40"/>
    <w:rsid w:val="00577931"/>
    <w:rsid w:val="00586A8B"/>
    <w:rsid w:val="00592681"/>
    <w:rsid w:val="0059271A"/>
    <w:rsid w:val="005A16CB"/>
    <w:rsid w:val="005A1B3B"/>
    <w:rsid w:val="005A4BDB"/>
    <w:rsid w:val="005A7006"/>
    <w:rsid w:val="005B0E6F"/>
    <w:rsid w:val="005C00CA"/>
    <w:rsid w:val="005C42A7"/>
    <w:rsid w:val="005C54CF"/>
    <w:rsid w:val="005D16D8"/>
    <w:rsid w:val="005D1AF1"/>
    <w:rsid w:val="005E1787"/>
    <w:rsid w:val="005E3028"/>
    <w:rsid w:val="005E7B83"/>
    <w:rsid w:val="005F6F44"/>
    <w:rsid w:val="0060234D"/>
    <w:rsid w:val="00602F4C"/>
    <w:rsid w:val="00605E6E"/>
    <w:rsid w:val="00607967"/>
    <w:rsid w:val="00616387"/>
    <w:rsid w:val="0063029C"/>
    <w:rsid w:val="00650259"/>
    <w:rsid w:val="00650E7E"/>
    <w:rsid w:val="00651043"/>
    <w:rsid w:val="006629B1"/>
    <w:rsid w:val="0066729B"/>
    <w:rsid w:val="00670308"/>
    <w:rsid w:val="00670721"/>
    <w:rsid w:val="0067298D"/>
    <w:rsid w:val="00672AAD"/>
    <w:rsid w:val="00674005"/>
    <w:rsid w:val="006741FA"/>
    <w:rsid w:val="00674ABB"/>
    <w:rsid w:val="006800DC"/>
    <w:rsid w:val="006819C6"/>
    <w:rsid w:val="006840BE"/>
    <w:rsid w:val="00692E7E"/>
    <w:rsid w:val="00695300"/>
    <w:rsid w:val="006A2022"/>
    <w:rsid w:val="006A4AEE"/>
    <w:rsid w:val="006A563A"/>
    <w:rsid w:val="006A74BB"/>
    <w:rsid w:val="006B76F0"/>
    <w:rsid w:val="006C0579"/>
    <w:rsid w:val="006C6FCE"/>
    <w:rsid w:val="006C7906"/>
    <w:rsid w:val="006C7C65"/>
    <w:rsid w:val="006D1330"/>
    <w:rsid w:val="006D2388"/>
    <w:rsid w:val="006D5396"/>
    <w:rsid w:val="006E1833"/>
    <w:rsid w:val="006E3C2B"/>
    <w:rsid w:val="006E3ED9"/>
    <w:rsid w:val="006E424C"/>
    <w:rsid w:val="006E791F"/>
    <w:rsid w:val="00705B1E"/>
    <w:rsid w:val="00705DBB"/>
    <w:rsid w:val="007102C4"/>
    <w:rsid w:val="007142FF"/>
    <w:rsid w:val="007143FC"/>
    <w:rsid w:val="00714B7A"/>
    <w:rsid w:val="007207AF"/>
    <w:rsid w:val="00730072"/>
    <w:rsid w:val="007324CC"/>
    <w:rsid w:val="0073437B"/>
    <w:rsid w:val="007415CC"/>
    <w:rsid w:val="007419A8"/>
    <w:rsid w:val="007551DE"/>
    <w:rsid w:val="00755D2C"/>
    <w:rsid w:val="00761015"/>
    <w:rsid w:val="00765806"/>
    <w:rsid w:val="00765BBE"/>
    <w:rsid w:val="0076667E"/>
    <w:rsid w:val="00776EB2"/>
    <w:rsid w:val="00783511"/>
    <w:rsid w:val="007944C7"/>
    <w:rsid w:val="00794B66"/>
    <w:rsid w:val="007A2C39"/>
    <w:rsid w:val="007A35B0"/>
    <w:rsid w:val="007A5162"/>
    <w:rsid w:val="007B1607"/>
    <w:rsid w:val="007B7BCD"/>
    <w:rsid w:val="007C0C49"/>
    <w:rsid w:val="007C12BA"/>
    <w:rsid w:val="007C6FA2"/>
    <w:rsid w:val="007E4BBF"/>
    <w:rsid w:val="007E6869"/>
    <w:rsid w:val="007F3011"/>
    <w:rsid w:val="00803DF3"/>
    <w:rsid w:val="00812AA1"/>
    <w:rsid w:val="00815EA3"/>
    <w:rsid w:val="00817C19"/>
    <w:rsid w:val="00820056"/>
    <w:rsid w:val="00823EC9"/>
    <w:rsid w:val="008343F2"/>
    <w:rsid w:val="00836789"/>
    <w:rsid w:val="008471D5"/>
    <w:rsid w:val="00853D15"/>
    <w:rsid w:val="008604D1"/>
    <w:rsid w:val="00860F09"/>
    <w:rsid w:val="00861A42"/>
    <w:rsid w:val="0086574F"/>
    <w:rsid w:val="0086633B"/>
    <w:rsid w:val="00866751"/>
    <w:rsid w:val="00871740"/>
    <w:rsid w:val="00874732"/>
    <w:rsid w:val="00877F26"/>
    <w:rsid w:val="008806E6"/>
    <w:rsid w:val="00881037"/>
    <w:rsid w:val="008832F0"/>
    <w:rsid w:val="0088405A"/>
    <w:rsid w:val="00885263"/>
    <w:rsid w:val="00886BF5"/>
    <w:rsid w:val="00891454"/>
    <w:rsid w:val="008931BC"/>
    <w:rsid w:val="008A6C71"/>
    <w:rsid w:val="008B18A6"/>
    <w:rsid w:val="008B21C9"/>
    <w:rsid w:val="008B3315"/>
    <w:rsid w:val="008C1445"/>
    <w:rsid w:val="008C4747"/>
    <w:rsid w:val="008C7095"/>
    <w:rsid w:val="008D36BC"/>
    <w:rsid w:val="008E2234"/>
    <w:rsid w:val="008E381B"/>
    <w:rsid w:val="008E63E5"/>
    <w:rsid w:val="008F0689"/>
    <w:rsid w:val="008F7946"/>
    <w:rsid w:val="009033A0"/>
    <w:rsid w:val="00905756"/>
    <w:rsid w:val="00905DC6"/>
    <w:rsid w:val="00912099"/>
    <w:rsid w:val="00922C15"/>
    <w:rsid w:val="00924EBA"/>
    <w:rsid w:val="00926532"/>
    <w:rsid w:val="00935E83"/>
    <w:rsid w:val="009425BA"/>
    <w:rsid w:val="00950727"/>
    <w:rsid w:val="009514DC"/>
    <w:rsid w:val="00953A34"/>
    <w:rsid w:val="00955D2C"/>
    <w:rsid w:val="00964067"/>
    <w:rsid w:val="0096443A"/>
    <w:rsid w:val="00970672"/>
    <w:rsid w:val="00990505"/>
    <w:rsid w:val="0099292B"/>
    <w:rsid w:val="00997101"/>
    <w:rsid w:val="009A05A8"/>
    <w:rsid w:val="009A1AA9"/>
    <w:rsid w:val="009B1B3F"/>
    <w:rsid w:val="009B35EB"/>
    <w:rsid w:val="009C4372"/>
    <w:rsid w:val="009C637B"/>
    <w:rsid w:val="009C70FC"/>
    <w:rsid w:val="009D0DF0"/>
    <w:rsid w:val="009D1479"/>
    <w:rsid w:val="009D326E"/>
    <w:rsid w:val="009D3B9E"/>
    <w:rsid w:val="009D415E"/>
    <w:rsid w:val="009E6227"/>
    <w:rsid w:val="009E6DED"/>
    <w:rsid w:val="009F016E"/>
    <w:rsid w:val="009F35B7"/>
    <w:rsid w:val="009F401B"/>
    <w:rsid w:val="00A019CA"/>
    <w:rsid w:val="00A034D3"/>
    <w:rsid w:val="00A0429C"/>
    <w:rsid w:val="00A046DF"/>
    <w:rsid w:val="00A064DB"/>
    <w:rsid w:val="00A11F94"/>
    <w:rsid w:val="00A15E5F"/>
    <w:rsid w:val="00A203A9"/>
    <w:rsid w:val="00A20D7D"/>
    <w:rsid w:val="00A23D64"/>
    <w:rsid w:val="00A24158"/>
    <w:rsid w:val="00A27DC6"/>
    <w:rsid w:val="00A30BBA"/>
    <w:rsid w:val="00A40781"/>
    <w:rsid w:val="00A4702D"/>
    <w:rsid w:val="00A50063"/>
    <w:rsid w:val="00A50FB7"/>
    <w:rsid w:val="00A555A5"/>
    <w:rsid w:val="00A57071"/>
    <w:rsid w:val="00A60902"/>
    <w:rsid w:val="00A61713"/>
    <w:rsid w:val="00A7080E"/>
    <w:rsid w:val="00A765C9"/>
    <w:rsid w:val="00A819A6"/>
    <w:rsid w:val="00A90FB3"/>
    <w:rsid w:val="00A9610C"/>
    <w:rsid w:val="00AA2F39"/>
    <w:rsid w:val="00AA3904"/>
    <w:rsid w:val="00AA7D40"/>
    <w:rsid w:val="00AB5D15"/>
    <w:rsid w:val="00AC04C5"/>
    <w:rsid w:val="00AD0969"/>
    <w:rsid w:val="00AD1ADC"/>
    <w:rsid w:val="00AE7251"/>
    <w:rsid w:val="00AE7340"/>
    <w:rsid w:val="00AF0326"/>
    <w:rsid w:val="00AF4F28"/>
    <w:rsid w:val="00AF5102"/>
    <w:rsid w:val="00B00B85"/>
    <w:rsid w:val="00B043EE"/>
    <w:rsid w:val="00B04CD2"/>
    <w:rsid w:val="00B06D20"/>
    <w:rsid w:val="00B0784D"/>
    <w:rsid w:val="00B102DF"/>
    <w:rsid w:val="00B1198A"/>
    <w:rsid w:val="00B22BBE"/>
    <w:rsid w:val="00B26965"/>
    <w:rsid w:val="00B26DC5"/>
    <w:rsid w:val="00B300D8"/>
    <w:rsid w:val="00B30C6F"/>
    <w:rsid w:val="00B35F5F"/>
    <w:rsid w:val="00B3695C"/>
    <w:rsid w:val="00B37CDF"/>
    <w:rsid w:val="00B41056"/>
    <w:rsid w:val="00B42180"/>
    <w:rsid w:val="00B51AC0"/>
    <w:rsid w:val="00B64093"/>
    <w:rsid w:val="00B70B1A"/>
    <w:rsid w:val="00B72738"/>
    <w:rsid w:val="00B73FBD"/>
    <w:rsid w:val="00B7670A"/>
    <w:rsid w:val="00B80988"/>
    <w:rsid w:val="00B93311"/>
    <w:rsid w:val="00BA3298"/>
    <w:rsid w:val="00BB1381"/>
    <w:rsid w:val="00BB1A65"/>
    <w:rsid w:val="00BB37D7"/>
    <w:rsid w:val="00BC4B46"/>
    <w:rsid w:val="00BC71B9"/>
    <w:rsid w:val="00BD1770"/>
    <w:rsid w:val="00BD7394"/>
    <w:rsid w:val="00BF236B"/>
    <w:rsid w:val="00C000D3"/>
    <w:rsid w:val="00C07001"/>
    <w:rsid w:val="00C10898"/>
    <w:rsid w:val="00C408BF"/>
    <w:rsid w:val="00C4185D"/>
    <w:rsid w:val="00C42EB8"/>
    <w:rsid w:val="00C43905"/>
    <w:rsid w:val="00C47FBA"/>
    <w:rsid w:val="00C528D4"/>
    <w:rsid w:val="00C5378A"/>
    <w:rsid w:val="00C55CAB"/>
    <w:rsid w:val="00C57AAB"/>
    <w:rsid w:val="00C57EF6"/>
    <w:rsid w:val="00C85FB4"/>
    <w:rsid w:val="00C92A53"/>
    <w:rsid w:val="00CA513C"/>
    <w:rsid w:val="00CA53E2"/>
    <w:rsid w:val="00CA57D2"/>
    <w:rsid w:val="00CA620C"/>
    <w:rsid w:val="00CB09B2"/>
    <w:rsid w:val="00CC527B"/>
    <w:rsid w:val="00CD6E57"/>
    <w:rsid w:val="00CE19FC"/>
    <w:rsid w:val="00CE6549"/>
    <w:rsid w:val="00CE74EA"/>
    <w:rsid w:val="00CF2774"/>
    <w:rsid w:val="00D00FA6"/>
    <w:rsid w:val="00D05F05"/>
    <w:rsid w:val="00D1463D"/>
    <w:rsid w:val="00D148A8"/>
    <w:rsid w:val="00D155E3"/>
    <w:rsid w:val="00D17330"/>
    <w:rsid w:val="00D3136C"/>
    <w:rsid w:val="00D3194C"/>
    <w:rsid w:val="00D35A34"/>
    <w:rsid w:val="00D40048"/>
    <w:rsid w:val="00D40C9D"/>
    <w:rsid w:val="00D47827"/>
    <w:rsid w:val="00D504E6"/>
    <w:rsid w:val="00D53989"/>
    <w:rsid w:val="00D6308F"/>
    <w:rsid w:val="00D8480F"/>
    <w:rsid w:val="00D92439"/>
    <w:rsid w:val="00D92F15"/>
    <w:rsid w:val="00D934EA"/>
    <w:rsid w:val="00DA2203"/>
    <w:rsid w:val="00DA32DC"/>
    <w:rsid w:val="00DA76E0"/>
    <w:rsid w:val="00DB43C1"/>
    <w:rsid w:val="00DB7B4F"/>
    <w:rsid w:val="00DC7AFA"/>
    <w:rsid w:val="00DD35E2"/>
    <w:rsid w:val="00DD4D1A"/>
    <w:rsid w:val="00DD52F6"/>
    <w:rsid w:val="00DE3830"/>
    <w:rsid w:val="00DE69AC"/>
    <w:rsid w:val="00DF4D44"/>
    <w:rsid w:val="00DF7B27"/>
    <w:rsid w:val="00E00666"/>
    <w:rsid w:val="00E03A36"/>
    <w:rsid w:val="00E058C3"/>
    <w:rsid w:val="00E11EC3"/>
    <w:rsid w:val="00E17023"/>
    <w:rsid w:val="00E245D0"/>
    <w:rsid w:val="00E25DB3"/>
    <w:rsid w:val="00E2611B"/>
    <w:rsid w:val="00E401F3"/>
    <w:rsid w:val="00E4565E"/>
    <w:rsid w:val="00E53DB2"/>
    <w:rsid w:val="00E53E4C"/>
    <w:rsid w:val="00E540E0"/>
    <w:rsid w:val="00E54C33"/>
    <w:rsid w:val="00E57334"/>
    <w:rsid w:val="00E601D9"/>
    <w:rsid w:val="00E628B1"/>
    <w:rsid w:val="00E640B1"/>
    <w:rsid w:val="00E64EE7"/>
    <w:rsid w:val="00E6643F"/>
    <w:rsid w:val="00E7186B"/>
    <w:rsid w:val="00E72B67"/>
    <w:rsid w:val="00E73135"/>
    <w:rsid w:val="00E74F5F"/>
    <w:rsid w:val="00E75994"/>
    <w:rsid w:val="00E9044D"/>
    <w:rsid w:val="00E90C22"/>
    <w:rsid w:val="00E968A7"/>
    <w:rsid w:val="00EA3235"/>
    <w:rsid w:val="00EA500A"/>
    <w:rsid w:val="00EC0AA0"/>
    <w:rsid w:val="00ED1C0D"/>
    <w:rsid w:val="00ED1D67"/>
    <w:rsid w:val="00ED4D17"/>
    <w:rsid w:val="00ED55AF"/>
    <w:rsid w:val="00EE63B7"/>
    <w:rsid w:val="00EF0736"/>
    <w:rsid w:val="00EF1814"/>
    <w:rsid w:val="00EF27EC"/>
    <w:rsid w:val="00EF4379"/>
    <w:rsid w:val="00EF5B23"/>
    <w:rsid w:val="00F034F5"/>
    <w:rsid w:val="00F04F87"/>
    <w:rsid w:val="00F070A8"/>
    <w:rsid w:val="00F11A3E"/>
    <w:rsid w:val="00F1499A"/>
    <w:rsid w:val="00F2072F"/>
    <w:rsid w:val="00F207E0"/>
    <w:rsid w:val="00F2290D"/>
    <w:rsid w:val="00F23550"/>
    <w:rsid w:val="00F25981"/>
    <w:rsid w:val="00F25C48"/>
    <w:rsid w:val="00F30212"/>
    <w:rsid w:val="00F30B96"/>
    <w:rsid w:val="00F32768"/>
    <w:rsid w:val="00F33760"/>
    <w:rsid w:val="00F44680"/>
    <w:rsid w:val="00F46317"/>
    <w:rsid w:val="00F5759E"/>
    <w:rsid w:val="00F60E68"/>
    <w:rsid w:val="00F66352"/>
    <w:rsid w:val="00F70001"/>
    <w:rsid w:val="00F75083"/>
    <w:rsid w:val="00F7611A"/>
    <w:rsid w:val="00F80646"/>
    <w:rsid w:val="00F9179F"/>
    <w:rsid w:val="00F94D85"/>
    <w:rsid w:val="00F96975"/>
    <w:rsid w:val="00FA3718"/>
    <w:rsid w:val="00FA3751"/>
    <w:rsid w:val="00FA781E"/>
    <w:rsid w:val="00FB3349"/>
    <w:rsid w:val="00FB3D22"/>
    <w:rsid w:val="00FB6BB9"/>
    <w:rsid w:val="00FB6F42"/>
    <w:rsid w:val="00FB7FB1"/>
    <w:rsid w:val="00FC438A"/>
    <w:rsid w:val="00FC5E99"/>
    <w:rsid w:val="00FD3719"/>
    <w:rsid w:val="00FE01D1"/>
    <w:rsid w:val="00FE21E4"/>
    <w:rsid w:val="00FE2294"/>
    <w:rsid w:val="00FF50C4"/>
    <w:rsid w:val="6CC6E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5221D"/>
  <w15:chartTrackingRefBased/>
  <w15:docId w15:val="{A2E1F66C-F553-45A2-B044-EBBB0E2E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qFormat/>
    <w:rsid w:val="00592681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noProof/>
      <w:kern w:val="1"/>
      <w:sz w:val="24"/>
      <w:szCs w:val="20"/>
      <w:lang w:eastAsia="zh-CN"/>
    </w:rPr>
  </w:style>
  <w:style w:type="character" w:customStyle="1" w:styleId="CabealhoChar">
    <w:name w:val="Cabeçalho Char"/>
    <w:basedOn w:val="Fontepargpadro"/>
    <w:link w:val="Cabealho"/>
    <w:rsid w:val="00592681"/>
    <w:rPr>
      <w:rFonts w:ascii="Arial" w:eastAsia="Times New Roman" w:hAnsi="Arial" w:cs="Times New Roman"/>
      <w:noProof/>
      <w:kern w:val="1"/>
      <w:sz w:val="24"/>
      <w:szCs w:val="20"/>
      <w:lang w:eastAsia="zh-CN"/>
    </w:rPr>
  </w:style>
  <w:style w:type="paragraph" w:customStyle="1" w:styleId="Default">
    <w:name w:val="Default"/>
    <w:basedOn w:val="Normal"/>
    <w:rsid w:val="005926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table" w:styleId="Tabelacomgrade">
    <w:name w:val="Table Grid"/>
    <w:basedOn w:val="Tabelanormal"/>
    <w:uiPriority w:val="39"/>
    <w:rsid w:val="0086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F56F7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B1F9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1F9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B1F9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1F9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B1F91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D739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D739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D7394"/>
    <w:rPr>
      <w:vertAlign w:val="superscript"/>
    </w:rPr>
  </w:style>
  <w:style w:type="character" w:customStyle="1" w:styleId="Absatz-Standardschriftart">
    <w:name w:val="Absatz-Standardschriftart"/>
    <w:rsid w:val="00E058C3"/>
  </w:style>
  <w:style w:type="paragraph" w:styleId="Rodap">
    <w:name w:val="footer"/>
    <w:basedOn w:val="Normal"/>
    <w:link w:val="RodapChar"/>
    <w:uiPriority w:val="99"/>
    <w:semiHidden/>
    <w:unhideWhenUsed/>
    <w:rsid w:val="004F2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F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479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adriane.maciel</dc:creator>
  <cp:keywords/>
  <dc:description/>
  <cp:lastModifiedBy>Cristovam Moura</cp:lastModifiedBy>
  <cp:revision>97</cp:revision>
  <cp:lastPrinted>2023-02-14T17:39:00Z</cp:lastPrinted>
  <dcterms:created xsi:type="dcterms:W3CDTF">2023-03-26T16:59:00Z</dcterms:created>
  <dcterms:modified xsi:type="dcterms:W3CDTF">2023-03-27T19:44:00Z</dcterms:modified>
</cp:coreProperties>
</file>